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2025年（令和7年）度 関東学生柔道体重別選手権大会（男子64回 女子38回）</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 会 要 項</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１．大 会 名　2025年（令和7年）度 関東学生柔道体重別選手権大会（男子64回 女子38回）</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２．主　　催　（一社）全日本学生柔道連盟、関東学生柔道連盟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３．主　　管　関東学生柔道連盟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４．後　　援　関東柔道連合会、埼玉県柔道連盟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５．日　　時　2025年8月23日（土）・24日（日）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１日目　開場10時30分　</w:t>
      </w:r>
      <w:r>
        <w:rPr>
          <w:rFonts w:hint="eastAsia"/>
          <w:color w:val="000000" w:themeColor="text1"/>
          <w:u w:val="single"/>
          <w14:textFill>
            <w14:solidFill>
              <w14:schemeClr w14:val="tx1"/>
            </w14:solidFill>
          </w14:textFill>
        </w:rPr>
        <w:t>開会式12時00分</w:t>
      </w:r>
      <w:r>
        <w:rPr>
          <w:rFonts w:hint="eastAsia"/>
          <w:color w:val="000000" w:themeColor="text1"/>
          <w14:textFill>
            <w14:solidFill>
              <w14:schemeClr w14:val="tx1"/>
            </w14:solidFill>
          </w14:textFill>
        </w:rPr>
        <w:t>　試合開始12時15分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２日目　開場８時00分 　</w:t>
      </w:r>
      <w:r>
        <w:rPr>
          <w:rFonts w:hint="eastAsia"/>
          <w:color w:val="000000" w:themeColor="text1"/>
          <w:u w:val="single"/>
          <w14:textFill>
            <w14:solidFill>
              <w14:schemeClr w14:val="tx1"/>
            </w14:solidFill>
          </w14:textFill>
        </w:rPr>
        <w:t>開始式9時30分</w:t>
      </w:r>
      <w:r>
        <w:rPr>
          <w:rFonts w:hint="eastAsia"/>
          <w:color w:val="000000" w:themeColor="text1"/>
          <w14:textFill>
            <w14:solidFill>
              <w14:schemeClr w14:val="tx1"/>
            </w14:solidFill>
          </w14:textFill>
        </w:rPr>
        <w:t>　 試合開始9時45分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６．会　　場　埼玉県立武道館（埼玉県上尾市日の出4-1877　 電話：048-777-2400）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７．実施階級　１日目　女子：70㎏級、78㎏級、78㎏超級</w:t>
      </w:r>
    </w:p>
    <w:p>
      <w:pPr>
        <w:ind w:firstLine="2310" w:firstLineChars="1100"/>
        <w:rPr>
          <w:color w:val="000000" w:themeColor="text1"/>
          <w14:textFill>
            <w14:solidFill>
              <w14:schemeClr w14:val="tx1"/>
            </w14:solidFill>
          </w14:textFill>
        </w:rPr>
      </w:pPr>
      <w:r>
        <w:rPr>
          <w:rFonts w:hint="eastAsia"/>
          <w:color w:val="000000" w:themeColor="text1"/>
          <w14:textFill>
            <w14:solidFill>
              <w14:schemeClr w14:val="tx1"/>
            </w14:solidFill>
          </w14:textFill>
        </w:rPr>
        <w:t>男子：90㎏級、100㎏級、100㎏超級</w:t>
      </w:r>
    </w:p>
    <w:p>
      <w:pPr>
        <w:ind w:firstLine="1470" w:firstLineChars="700"/>
        <w:rPr>
          <w:color w:val="000000" w:themeColor="text1"/>
          <w14:textFill>
            <w14:solidFill>
              <w14:schemeClr w14:val="tx1"/>
            </w14:solidFill>
          </w14:textFill>
        </w:rPr>
      </w:pPr>
      <w:r>
        <w:rPr>
          <w:rFonts w:hint="eastAsia"/>
          <w:color w:val="000000" w:themeColor="text1"/>
          <w14:textFill>
            <w14:solidFill>
              <w14:schemeClr w14:val="tx1"/>
            </w14:solidFill>
          </w14:textFill>
        </w:rPr>
        <w:t>２日目　女子：48㎏級、52㎏級、57㎏級、63㎏級</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男子：60㎏級、66㎏級、73㎏級、81㎏級</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８．競技規則　（１）参加資格</w:t>
      </w:r>
    </w:p>
    <w:p>
      <w:pPr>
        <w:ind w:firstLine="1890" w:firstLineChars="900"/>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rFonts w:hint="eastAsia"/>
          <w:color w:val="000000" w:themeColor="text1"/>
          <w:kern w:val="0"/>
          <w14:textFill>
            <w14:solidFill>
              <w14:schemeClr w14:val="tx1"/>
            </w14:solidFill>
          </w14:textFill>
        </w:rPr>
        <w:t>（一社）全日本学生柔道連盟の法人正会員である柔道部の在籍者であり、</w:t>
      </w:r>
    </w:p>
    <w:p>
      <w:pPr>
        <w:ind w:firstLine="2100"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かつ（公財）全日本柔道連盟に登録済の者。</w:t>
      </w:r>
    </w:p>
    <w:p>
      <w:pPr>
        <w:ind w:firstLine="1890" w:firstLineChars="900"/>
        <w:rPr>
          <w:color w:val="000000" w:themeColor="text1"/>
          <w14:textFill>
            <w14:solidFill>
              <w14:schemeClr w14:val="tx1"/>
            </w14:solidFill>
          </w14:textFill>
        </w:rPr>
      </w:pPr>
      <w:r>
        <w:rPr>
          <w:rFonts w:hint="eastAsia"/>
          <w:color w:val="000000" w:themeColor="text1"/>
          <w14:textFill>
            <w14:solidFill>
              <w14:schemeClr w14:val="tx1"/>
            </w14:solidFill>
          </w14:textFill>
        </w:rPr>
        <w:t>②関東の国公私立大学または短期大学に在籍の学生。</w:t>
      </w:r>
    </w:p>
    <w:p>
      <w:pPr>
        <w:ind w:firstLine="1890" w:firstLineChars="900"/>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③在学中、実業団その他の職域チームに所属し、その試合に出場していない</w:t>
      </w:r>
    </w:p>
    <w:p>
      <w:pPr>
        <w:ind w:firstLine="2100" w:firstLineChars="10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者。</w:t>
      </w:r>
    </w:p>
    <w:p>
      <w:pPr>
        <w:ind w:left="2530" w:hanging="2530" w:hangingChars="1205"/>
        <w:jc w:val="distribute"/>
        <w:rPr>
          <w:rFonts w:eastAsiaTheme="minorHAnsi"/>
          <w:color w:val="000000" w:themeColor="text1"/>
          <w:szCs w:val="21"/>
          <w14:textFill>
            <w14:solidFill>
              <w14:schemeClr w14:val="tx1"/>
            </w14:solidFill>
          </w14:textFill>
        </w:rPr>
      </w:pPr>
      <w:r>
        <w:rPr>
          <w:rFonts w:hint="eastAsia"/>
          <w:color w:val="000000" w:themeColor="text1"/>
          <w14:textFill>
            <w14:solidFill>
              <w14:schemeClr w14:val="tx1"/>
            </w14:solidFill>
          </w14:textFill>
        </w:rPr>
        <w:t>　　　　　　　　　④</w:t>
      </w:r>
      <w:r>
        <w:rPr>
          <w:rFonts w:hint="eastAsia" w:eastAsiaTheme="minorHAnsi"/>
          <w:color w:val="000000" w:themeColor="text1"/>
          <w:szCs w:val="21"/>
          <w14:textFill>
            <w14:solidFill>
              <w14:schemeClr w14:val="tx1"/>
            </w14:solidFill>
          </w14:textFill>
        </w:rPr>
        <w:t>2年次においては、1年次の総修得単位が20単位以上の者、3年次におい</w:t>
      </w:r>
    </w:p>
    <w:p>
      <w:pPr>
        <w:ind w:left="2530" w:hanging="2530" w:hangingChars="1205"/>
        <w:jc w:val="distribute"/>
        <w:rPr>
          <w:rFonts w:eastAsiaTheme="minorHAnsi"/>
          <w:color w:val="000000" w:themeColor="text1"/>
          <w:szCs w:val="21"/>
          <w14:textFill>
            <w14:solidFill>
              <w14:schemeClr w14:val="tx1"/>
            </w14:solidFill>
          </w14:textFill>
        </w:rPr>
      </w:pPr>
      <w:r>
        <w:rPr>
          <w:rFonts w:hint="eastAsia" w:eastAsiaTheme="minorHAnsi"/>
          <w:color w:val="000000" w:themeColor="text1"/>
          <w:szCs w:val="21"/>
          <w14:textFill>
            <w14:solidFill>
              <w14:schemeClr w14:val="tx1"/>
            </w14:solidFill>
          </w14:textFill>
        </w:rPr>
        <w:t>　　　　　　　　　　ては、1年次および2年次の総修得単位数が50単位以上の者、４年次にお</w:t>
      </w:r>
    </w:p>
    <w:p>
      <w:pPr>
        <w:ind w:left="2530" w:hanging="2530" w:hangingChars="1205"/>
        <w:jc w:val="distribute"/>
        <w:rPr>
          <w:rFonts w:eastAsiaTheme="minorHAnsi"/>
          <w:color w:val="000000" w:themeColor="text1"/>
          <w:szCs w:val="21"/>
          <w14:textFill>
            <w14:solidFill>
              <w14:schemeClr w14:val="tx1"/>
            </w14:solidFill>
          </w14:textFill>
        </w:rPr>
      </w:pPr>
      <w:r>
        <w:rPr>
          <w:rFonts w:hint="eastAsia" w:eastAsiaTheme="minorHAnsi"/>
          <w:color w:val="000000" w:themeColor="text1"/>
          <w:szCs w:val="21"/>
          <w14:textFill>
            <w14:solidFill>
              <w14:schemeClr w14:val="tx1"/>
            </w14:solidFill>
          </w14:textFill>
        </w:rPr>
        <w:t>　　　　　　　　　　いては1年次、2年次および3年次の総修得単位数が80単位以上の者。</w:t>
      </w:r>
    </w:p>
    <w:p>
      <w:pPr>
        <w:ind w:left="2530" w:hanging="2530" w:hangingChars="1205"/>
        <w:jc w:val="distribute"/>
        <w:rPr>
          <w:rFonts w:eastAsiaTheme="minorHAnsi"/>
          <w:color w:val="000000" w:themeColor="text1"/>
          <w:szCs w:val="21"/>
          <w14:textFill>
            <w14:solidFill>
              <w14:schemeClr w14:val="tx1"/>
            </w14:solidFill>
          </w14:textFill>
        </w:rPr>
      </w:pPr>
      <w:r>
        <w:rPr>
          <w:rFonts w:hint="eastAsia" w:eastAsiaTheme="minorHAnsi"/>
          <w:color w:val="000000" w:themeColor="text1"/>
          <w:szCs w:val="21"/>
          <w14:textFill>
            <w14:solidFill>
              <w14:schemeClr w14:val="tx1"/>
            </w14:solidFill>
          </w14:textFill>
        </w:rPr>
        <w:t>　　　　　　　　　但し、特例措置対象者を除く。（詳細については、単位取得制度運</w:t>
      </w:r>
    </w:p>
    <w:p>
      <w:pPr>
        <w:ind w:firstLine="2100" w:firstLineChars="1000"/>
        <w:rPr>
          <w:rFonts w:eastAsiaTheme="minorHAnsi"/>
          <w:color w:val="000000" w:themeColor="text1"/>
          <w:szCs w:val="21"/>
          <w14:textFill>
            <w14:solidFill>
              <w14:schemeClr w14:val="tx1"/>
            </w14:solidFill>
          </w14:textFill>
        </w:rPr>
      </w:pPr>
      <w:r>
        <w:rPr>
          <w:rFonts w:hint="eastAsia" w:eastAsiaTheme="minorHAnsi"/>
          <w:color w:val="000000" w:themeColor="text1"/>
          <w:szCs w:val="21"/>
          <w14:textFill>
            <w14:solidFill>
              <w14:schemeClr w14:val="tx1"/>
            </w14:solidFill>
          </w14:textFill>
        </w:rPr>
        <w:t>用説明資料を確認すること）</w:t>
      </w:r>
    </w:p>
    <w:p>
      <w:pPr>
        <w:ind w:left="2100" w:leftChars="9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⑤初心者の登録については、「全柔連発第</w:t>
      </w:r>
      <w:r>
        <w:rPr>
          <w:color w:val="000000" w:themeColor="text1"/>
          <w14:textFill>
            <w14:solidFill>
              <w14:schemeClr w14:val="tx1"/>
            </w14:solidFill>
          </w14:textFill>
        </w:rPr>
        <w:t>19－0040　初心者の投込み、乱</w:t>
      </w:r>
    </w:p>
    <w:p>
      <w:pPr>
        <w:ind w:left="2100" w:leftChars="900" w:hanging="210" w:hangingChars="100"/>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取りおよび</w:t>
      </w:r>
      <w:r>
        <w:rPr>
          <w:rFonts w:hint="eastAsia"/>
          <w:color w:val="000000" w:themeColor="text1"/>
          <w14:textFill>
            <w14:solidFill>
              <w14:schemeClr w14:val="tx1"/>
            </w14:solidFill>
          </w14:textFill>
        </w:rPr>
        <w:t>試合までの期間について（</w:t>
      </w:r>
      <w:r>
        <w:rPr>
          <w:color w:val="000000" w:themeColor="text1"/>
          <w14:textFill>
            <w14:solidFill>
              <w14:schemeClr w14:val="tx1"/>
            </w14:solidFill>
          </w14:textFill>
        </w:rPr>
        <w:t>http://www.judo.or.jp/wpcontent/</w:t>
      </w:r>
    </w:p>
    <w:p>
      <w:pPr>
        <w:ind w:firstLine="2100" w:firstLineChars="1000"/>
        <w:jc w:val="distribute"/>
        <w:rPr>
          <w:color w:val="000000" w:themeColor="text1"/>
          <w14:textFill>
            <w14:solidFill>
              <w14:schemeClr w14:val="tx1"/>
            </w14:solidFill>
          </w14:textFill>
        </w:rPr>
      </w:pPr>
      <w:r>
        <w:rPr>
          <w:color w:val="000000" w:themeColor="text1"/>
          <w14:textFill>
            <w14:solidFill>
              <w14:schemeClr w14:val="tx1"/>
            </w14:solidFill>
          </w14:textFill>
        </w:rPr>
        <w:t>uploads/2019/03/beginner-nagekomikikan201903.pdf）</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にある「試合に</w:t>
      </w:r>
    </w:p>
    <w:p>
      <w:pPr>
        <w:ind w:firstLine="2100" w:firstLineChars="1000"/>
        <w:jc w:val="left"/>
        <w:rPr>
          <w:color w:val="000000" w:themeColor="text1"/>
          <w14:textFill>
            <w14:solidFill>
              <w14:schemeClr w14:val="tx1"/>
            </w14:solidFill>
          </w14:textFill>
        </w:rPr>
      </w:pPr>
      <w:r>
        <w:rPr>
          <w:color w:val="000000" w:themeColor="text1"/>
          <w14:textFill>
            <w14:solidFill>
              <w14:schemeClr w14:val="tx1"/>
            </w14:solidFill>
          </w14:textFill>
        </w:rPr>
        <w:t>出場するまでは、６ヶ月経過後」を遵守すること。</w:t>
      </w:r>
    </w:p>
    <w:p>
      <w:pPr>
        <w:ind w:firstLine="1470" w:firstLineChars="700"/>
        <w:rPr>
          <w:color w:val="000000" w:themeColor="text1"/>
          <w14:textFill>
            <w14:solidFill>
              <w14:schemeClr w14:val="tx1"/>
            </w14:solidFill>
          </w14:textFill>
        </w:rPr>
      </w:pPr>
      <w:r>
        <w:rPr>
          <w:rFonts w:hint="eastAsia"/>
          <w:color w:val="000000" w:themeColor="text1"/>
          <w14:textFill>
            <w14:solidFill>
              <w14:schemeClr w14:val="tx1"/>
            </w14:solidFill>
          </w14:textFill>
        </w:rPr>
        <w:t>（２）試合方法</w:t>
      </w:r>
    </w:p>
    <w:p>
      <w:pPr>
        <w:ind w:firstLine="1470" w:firstLineChars="700"/>
        <w:rPr>
          <w:color w:val="000000" w:themeColor="text1"/>
          <w14:textFill>
            <w14:solidFill>
              <w14:schemeClr w14:val="tx1"/>
            </w14:solidFill>
          </w14:textFill>
        </w:rPr>
      </w:pPr>
      <w:r>
        <w:rPr>
          <w:rFonts w:hint="eastAsia"/>
          <w:color w:val="000000" w:themeColor="text1"/>
          <w14:textFill>
            <w14:solidFill>
              <w14:schemeClr w14:val="tx1"/>
            </w14:solidFill>
          </w14:textFill>
        </w:rPr>
        <w:t>　　　試合は階級毎のトーナメント方式で実施。試合時間は男女とも4分とする。</w:t>
      </w:r>
    </w:p>
    <w:p>
      <w:pPr>
        <w:ind w:firstLine="1470" w:firstLineChars="700"/>
        <w:rPr>
          <w:color w:val="000000" w:themeColor="text1"/>
          <w14:textFill>
            <w14:solidFill>
              <w14:schemeClr w14:val="tx1"/>
            </w14:solidFill>
          </w14:textFill>
        </w:rPr>
      </w:pPr>
      <w:r>
        <w:rPr>
          <w:rFonts w:hint="eastAsia"/>
          <w:color w:val="000000" w:themeColor="text1"/>
          <w14:textFill>
            <w14:solidFill>
              <w14:schemeClr w14:val="tx1"/>
            </w14:solidFill>
          </w14:textFill>
        </w:rPr>
        <w:t>（３）審判規定</w:t>
      </w:r>
    </w:p>
    <w:p>
      <w:pPr>
        <w:ind w:firstLine="1470" w:firstLineChars="700"/>
        <w:jc w:val="left"/>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本大会は</w:t>
      </w:r>
      <w:r>
        <w:rPr>
          <w:rFonts w:hint="eastAsia"/>
          <w:color w:val="FF0000"/>
        </w:rPr>
        <w:t>国際柔道連盟試合審判規定（2025-2028）</w:t>
      </w:r>
      <w:r>
        <w:rPr>
          <w:rFonts w:hint="eastAsia"/>
          <w:color w:val="000000" w:themeColor="text1"/>
          <w14:textFill>
            <w14:solidFill>
              <w14:schemeClr w14:val="tx1"/>
            </w14:solidFill>
          </w14:textFill>
        </w:rPr>
        <w:t>を</w:t>
      </w:r>
      <w:r>
        <w:rPr>
          <w:rFonts w:hint="eastAsia"/>
          <w:color w:val="000000" w:themeColor="text1"/>
          <w:u w:val="single"/>
          <w14:textFill>
            <w14:solidFill>
              <w14:schemeClr w14:val="tx1"/>
            </w14:solidFill>
          </w14:textFill>
        </w:rPr>
        <w:t>準用し、その細目に</w:t>
      </w:r>
    </w:p>
    <w:p>
      <w:pPr>
        <w:ind w:firstLine="2100" w:firstLineChars="10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ついては別途定める。</w:t>
      </w:r>
    </w:p>
    <w:p>
      <w:pPr>
        <w:ind w:firstLine="2100" w:firstLineChars="1000"/>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（４）柔道衣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（公財）全日本柔道連盟柔道衣規定に合格した柔道衣（上衣、下穿、帯）を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着用すること。なお出場選手全員が白色柔道衣のみを着用する。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（５）ゼッケン</w:t>
      </w:r>
    </w:p>
    <w:p>
      <w:pPr>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　　　　　　　　　　出場選手は、必ず所定のゼッケンを柔道衣に付ける。なお、スポンサー</w:t>
      </w:r>
    </w:p>
    <w:p>
      <w:pPr>
        <w:ind w:firstLine="2100"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ゼッケン入りや旧所属のものは認めない。</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（６）紅白帯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紅白帯は、各大学で必ず準備すること。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９．出 場 枠　（１）男子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出場選手は各階級の出場人数を</w:t>
      </w:r>
      <w:r>
        <w:rPr>
          <w:rFonts w:hint="eastAsia"/>
          <w:color w:val="000000" w:themeColor="text1"/>
          <w:u w:val="single"/>
          <w14:textFill>
            <w14:solidFill>
              <w14:schemeClr w14:val="tx1"/>
            </w14:solidFill>
          </w14:textFill>
        </w:rPr>
        <w:t>5名以内</w:t>
      </w:r>
      <w:r>
        <w:rPr>
          <w:rFonts w:hint="eastAsia"/>
          <w:color w:val="000000" w:themeColor="text1"/>
          <w14:textFill>
            <w14:solidFill>
              <w14:schemeClr w14:val="tx1"/>
            </w14:solidFill>
          </w14:textFill>
        </w:rPr>
        <w:t>とし、</w:t>
      </w:r>
      <w:r>
        <w:rPr>
          <w:rFonts w:hint="eastAsia"/>
          <w:color w:val="000000" w:themeColor="text1"/>
          <w:u w:val="single"/>
          <w14:textFill>
            <w14:solidFill>
              <w14:schemeClr w14:val="tx1"/>
            </w14:solidFill>
          </w14:textFill>
        </w:rPr>
        <w:t>総数35名</w:t>
      </w:r>
      <w:r>
        <w:rPr>
          <w:rFonts w:hint="eastAsia"/>
          <w:color w:val="000000" w:themeColor="text1"/>
          <w14:textFill>
            <w14:solidFill>
              <w14:schemeClr w14:val="tx1"/>
            </w14:solidFill>
          </w14:textFill>
        </w:rPr>
        <w:t>までとする。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（２）女子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出場選手は各階級の出場人数を</w:t>
      </w:r>
      <w:r>
        <w:rPr>
          <w:rFonts w:hint="eastAsia"/>
          <w:color w:val="000000" w:themeColor="text1"/>
          <w:u w:val="single"/>
          <w14:textFill>
            <w14:solidFill>
              <w14:schemeClr w14:val="tx1"/>
            </w14:solidFill>
          </w14:textFill>
        </w:rPr>
        <w:t>4名以内</w:t>
      </w:r>
      <w:r>
        <w:rPr>
          <w:rFonts w:hint="eastAsia"/>
          <w:color w:val="000000" w:themeColor="text1"/>
          <w14:textFill>
            <w14:solidFill>
              <w14:schemeClr w14:val="tx1"/>
            </w14:solidFill>
          </w14:textFill>
        </w:rPr>
        <w:t>とし、</w:t>
      </w:r>
      <w:r>
        <w:rPr>
          <w:rFonts w:hint="eastAsia"/>
          <w:color w:val="000000" w:themeColor="text1"/>
          <w:u w:val="single"/>
          <w14:textFill>
            <w14:solidFill>
              <w14:schemeClr w14:val="tx1"/>
            </w14:solidFill>
          </w14:textFill>
        </w:rPr>
        <w:t>総数28名</w:t>
      </w:r>
      <w:r>
        <w:rPr>
          <w:rFonts w:hint="eastAsia"/>
          <w:color w:val="000000" w:themeColor="text1"/>
          <w14:textFill>
            <w14:solidFill>
              <w14:schemeClr w14:val="tx1"/>
            </w14:solidFill>
          </w14:textFill>
        </w:rPr>
        <w:t>までとする。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10．表　　彰　男女とも、優勝から3位（2名）までを表彰する。</w:t>
      </w:r>
    </w:p>
    <w:p>
      <w:pPr>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11．</w:t>
      </w:r>
      <w:r>
        <w:rPr>
          <w:rFonts w:hint="eastAsia"/>
          <w:color w:val="000000" w:themeColor="text1"/>
          <w:spacing w:val="0"/>
          <w:w w:val="80"/>
          <w:kern w:val="0"/>
          <w:fitText w:val="840" w:id="1988811776"/>
          <w14:textFill>
            <w14:solidFill>
              <w14:schemeClr w14:val="tx1"/>
            </w14:solidFill>
          </w14:textFill>
        </w:rPr>
        <w:t>全日本出場</w:t>
      </w:r>
      <w:r>
        <w:rPr>
          <w:rFonts w:hint="eastAsia"/>
          <w:color w:val="000000" w:themeColor="text1"/>
          <w:kern w:val="0"/>
          <w14:textFill>
            <w14:solidFill>
              <w14:schemeClr w14:val="tx1"/>
            </w14:solidFill>
          </w14:textFill>
        </w:rPr>
        <w:t>　（１）男子</w:t>
      </w:r>
    </w:p>
    <w:p>
      <w:pPr>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全日本学生柔道体重別選手権への出場枠は50名。各階級への振り分けは</w:t>
      </w:r>
    </w:p>
    <w:p>
      <w:pPr>
        <w:ind w:firstLine="2100" w:firstLineChars="1000"/>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下記表とし、残り1枠については、出場数が多い階級へ振り分ける。</w:t>
      </w:r>
    </w:p>
    <w:p>
      <w:pPr>
        <w:ind w:firstLine="2101" w:firstLineChars="1000"/>
        <w:jc w:val="left"/>
        <w:rPr>
          <w:color w:val="000000" w:themeColor="text1"/>
          <w:kern w:val="0"/>
          <w14:textFill>
            <w14:solidFill>
              <w14:schemeClr w14:val="tx1"/>
            </w14:solidFill>
          </w14:textFill>
        </w:rPr>
      </w:pPr>
      <w:r>
        <w:rPr>
          <w:rFonts w:hint="eastAsia"/>
          <w:b/>
          <w:color w:val="FF0000"/>
          <w:kern w:val="0"/>
        </w:rPr>
        <w:t>なお関東推薦については各階級の配分枠内で充当する。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2"/>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color w:val="000000" w:themeColor="text1"/>
                <w:kern w:val="0"/>
                <w14:textFill>
                  <w14:solidFill>
                    <w14:schemeClr w14:val="tx1"/>
                  </w14:solidFill>
                </w14:textFill>
              </w:rPr>
            </w:pP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60㎏級</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66㎏級</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73㎏級</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81㎏級</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90㎏級</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100㎏級</w:t>
            </w:r>
          </w:p>
        </w:tc>
        <w:tc>
          <w:tcPr>
            <w:tcW w:w="1133" w:type="dxa"/>
          </w:tcPr>
          <w:p>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100kg</w:t>
            </w:r>
            <w:r>
              <w:rPr>
                <w:rFonts w:hint="eastAsia"/>
                <w:color w:val="000000" w:themeColor="text1"/>
                <w:kern w:val="0"/>
                <w:sz w:val="18"/>
                <w:szCs w:val="18"/>
                <w14:textFill>
                  <w14:solidFill>
                    <w14:schemeClr w14:val="tx1"/>
                  </w14:solidFill>
                </w14:textFill>
              </w:rPr>
              <w:t>超級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出 場 枠</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７</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p>
        </w:tc>
        <w:tc>
          <w:tcPr>
            <w:tcW w:w="1132" w:type="dxa"/>
          </w:tcPr>
          <w:p>
            <w:pPr>
              <w:jc w:val="center"/>
              <w:rPr>
                <w:color w:val="000000" w:themeColor="text1"/>
                <w:kern w:val="0"/>
                <w14:textFill>
                  <w14:solidFill>
                    <w14:schemeClr w14:val="tx1"/>
                  </w14:solidFill>
                </w14:textFill>
              </w:rPr>
            </w:pPr>
            <w:r>
              <w:rPr>
                <w:rFonts w:hint="eastAsia"/>
                <w:color w:val="FF0000"/>
                <w:kern w:val="0"/>
              </w:rPr>
              <w:t>6</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７</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７</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日学連</w:t>
            </w:r>
          </w:p>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推薦選手</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白金</w:t>
            </w:r>
          </w:p>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（筑波）</w:t>
            </w:r>
          </w:p>
        </w:tc>
        <w:tc>
          <w:tcPr>
            <w:tcW w:w="1132" w:type="dxa"/>
          </w:tcPr>
          <w:p>
            <w:pPr>
              <w:jc w:val="center"/>
              <w:rPr>
                <w:color w:val="000000" w:themeColor="text1"/>
                <w:kern w:val="0"/>
                <w14:textFill>
                  <w14:solidFill>
                    <w14:schemeClr w14:val="tx1"/>
                  </w14:solidFill>
                </w14:textFill>
              </w:rPr>
            </w:pPr>
          </w:p>
        </w:tc>
        <w:tc>
          <w:tcPr>
            <w:tcW w:w="1132"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関東学連</w:t>
            </w:r>
          </w:p>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推薦選手</w:t>
            </w:r>
          </w:p>
        </w:tc>
        <w:tc>
          <w:tcPr>
            <w:tcW w:w="1132" w:type="dxa"/>
          </w:tcPr>
          <w:p>
            <w:pPr>
              <w:jc w:val="center"/>
              <w:rPr>
                <w:color w:val="000000" w:themeColor="text1"/>
                <w:kern w:val="0"/>
                <w14:textFill>
                  <w14:solidFill>
                    <w14:schemeClr w14:val="tx1"/>
                  </w14:solidFill>
                </w14:textFill>
              </w:rPr>
            </w:pPr>
          </w:p>
        </w:tc>
        <w:tc>
          <w:tcPr>
            <w:tcW w:w="1132" w:type="dxa"/>
          </w:tcPr>
          <w:p>
            <w:pPr>
              <w:rPr>
                <w:color w:val="000000" w:themeColor="text1"/>
                <w:kern w:val="0"/>
                <w14:textFill>
                  <w14:solidFill>
                    <w14:schemeClr w14:val="tx1"/>
                  </w14:solidFill>
                </w14:textFill>
              </w:rPr>
            </w:pPr>
          </w:p>
          <w:p>
            <w:pPr>
              <w:jc w:val="center"/>
              <w:rPr>
                <w:color w:val="000000" w:themeColor="text1"/>
                <w:kern w:val="0"/>
                <w14:textFill>
                  <w14:solidFill>
                    <w14:schemeClr w14:val="tx1"/>
                  </w14:solidFill>
                </w14:textFill>
              </w:rPr>
            </w:pPr>
          </w:p>
        </w:tc>
        <w:tc>
          <w:tcPr>
            <w:tcW w:w="1132" w:type="dxa"/>
          </w:tcPr>
          <w:p>
            <w:pPr>
              <w:jc w:val="center"/>
              <w:rPr>
                <w:color w:val="000000" w:themeColor="text1"/>
                <w:kern w:val="0"/>
                <w:highlight w:val="yellow"/>
                <w14:textFill>
                  <w14:solidFill>
                    <w14:schemeClr w14:val="tx1"/>
                  </w14:solidFill>
                </w14:textFill>
              </w:rPr>
            </w:pPr>
            <w:r>
              <w:rPr>
                <w:rFonts w:hint="eastAsia"/>
                <w:color w:val="000000" w:themeColor="text1"/>
                <w:kern w:val="0"/>
                <w:highlight w:val="yellow"/>
                <w14:textFill>
                  <w14:solidFill>
                    <w14:schemeClr w14:val="tx1"/>
                  </w14:solidFill>
                </w14:textFill>
              </w:rPr>
              <w:t>田中</w:t>
            </w:r>
          </w:p>
          <w:p>
            <w:pPr>
              <w:jc w:val="center"/>
              <w:rPr>
                <w:color w:val="000000" w:themeColor="text1"/>
                <w:kern w:val="0"/>
                <w14:textFill>
                  <w14:solidFill>
                    <w14:schemeClr w14:val="tx1"/>
                  </w14:solidFill>
                </w14:textFill>
              </w:rPr>
            </w:pPr>
            <w:r>
              <w:rPr>
                <w:rFonts w:hint="eastAsia"/>
                <w:color w:val="000000" w:themeColor="text1"/>
                <w:kern w:val="0"/>
                <w:highlight w:val="yellow"/>
                <w14:textFill>
                  <w14:solidFill>
                    <w14:schemeClr w14:val="tx1"/>
                  </w14:solidFill>
                </w14:textFill>
              </w:rPr>
              <w:t>（筑波）</w:t>
            </w:r>
          </w:p>
        </w:tc>
        <w:tc>
          <w:tcPr>
            <w:tcW w:w="1133" w:type="dxa"/>
          </w:tcPr>
          <w:p>
            <w:pPr>
              <w:jc w:val="center"/>
              <w:rPr>
                <w:color w:val="000000" w:themeColor="text1"/>
                <w:kern w:val="0"/>
                <w14:textFill>
                  <w14:solidFill>
                    <w14:schemeClr w14:val="tx1"/>
                  </w14:solidFill>
                </w14:textFill>
              </w:rPr>
            </w:pPr>
          </w:p>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r>
    </w:tbl>
    <w:p>
      <w:pP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（２）女子</w:t>
      </w:r>
    </w:p>
    <w:p>
      <w:pPr>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　　　　　　　　　　全日本学生柔道体重別選手権への出場枠は36名。各階級への振り分けは</w:t>
      </w:r>
    </w:p>
    <w:p>
      <w:pPr>
        <w:ind w:firstLine="2100" w:firstLineChars="1000"/>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下記表とし、残り1枠については出場数が多い階級へ振り分ける。</w:t>
      </w:r>
    </w:p>
    <w:p>
      <w:pPr>
        <w:ind w:firstLine="2101" w:firstLineChars="1000"/>
        <w:jc w:val="left"/>
        <w:rPr>
          <w:b/>
          <w:color w:val="FF0000"/>
          <w:kern w:val="0"/>
        </w:rPr>
      </w:pPr>
      <w:r>
        <w:rPr>
          <w:rFonts w:hint="eastAsia"/>
          <w:b/>
          <w:color w:val="FF0000"/>
          <w:kern w:val="0"/>
        </w:rPr>
        <w:t>なお関東推薦については各階級の配分枠内で充当する。</w:t>
      </w:r>
    </w:p>
    <w:p>
      <w:pPr>
        <w:ind w:firstLine="2100" w:firstLineChars="1000"/>
        <w:jc w:val="left"/>
        <w:rPr>
          <w:rFonts w:ascii="Segoe UI Emoji" w:hAnsi="Segoe UI Emoji" w:cs="Segoe UI Emoji"/>
          <w:color w:val="FF0000"/>
          <w:kern w:val="0"/>
        </w:rPr>
      </w:pPr>
      <w:r>
        <w:rPr>
          <w:rFonts w:hint="eastAsia"/>
          <w:color w:val="FF0000"/>
          <w:kern w:val="0"/>
        </w:rPr>
        <w:t>昨年度、63kg級優勝の</w:t>
      </w:r>
      <w:r>
        <w:rPr>
          <w:rFonts w:hint="eastAsia" w:ascii="Segoe UI Emoji" w:hAnsi="Segoe UI Emoji" w:cs="Segoe UI Emoji"/>
          <w:color w:val="FF0000"/>
          <w:kern w:val="0"/>
        </w:rPr>
        <w:t>谷岡（筑波卒）の出場枠は地区学連に降りてくる</w:t>
      </w:r>
    </w:p>
    <w:p>
      <w:pPr>
        <w:ind w:firstLine="2100" w:firstLineChars="1000"/>
        <w:jc w:val="left"/>
        <w:rPr>
          <w:color w:val="000000" w:themeColor="text1"/>
          <w:kern w:val="0"/>
          <w14:textFill>
            <w14:solidFill>
              <w14:schemeClr w14:val="tx1"/>
            </w14:solidFill>
          </w14:textFill>
        </w:rPr>
      </w:pPr>
      <w:r>
        <w:rPr>
          <w:rFonts w:hint="eastAsia" w:ascii="Segoe UI Emoji" w:hAnsi="Segoe UI Emoji" w:cs="Segoe UI Emoji"/>
          <w:color w:val="FF0000"/>
          <w:kern w:val="0"/>
        </w:rPr>
        <w:t>ため、当該階級に付与する。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2"/>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color w:val="000000" w:themeColor="text1"/>
                <w:kern w:val="0"/>
                <w14:textFill>
                  <w14:solidFill>
                    <w14:schemeClr w14:val="tx1"/>
                  </w14:solidFill>
                </w14:textFill>
              </w:rPr>
            </w:pP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48㎏級</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52㎏級</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57㎏級</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63㎏級</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70㎏級</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78㎏級</w:t>
            </w:r>
          </w:p>
        </w:tc>
        <w:tc>
          <w:tcPr>
            <w:tcW w:w="1133" w:type="dxa"/>
          </w:tcPr>
          <w:p>
            <w:pPr>
              <w:jc w:val="center"/>
              <w:rPr>
                <w:color w:val="000000" w:themeColor="text1"/>
                <w:kern w:val="0"/>
                <w:szCs w:val="18"/>
                <w14:textFill>
                  <w14:solidFill>
                    <w14:schemeClr w14:val="tx1"/>
                  </w14:solidFill>
                </w14:textFill>
              </w:rPr>
            </w:pPr>
            <w:r>
              <w:rPr>
                <w:rFonts w:hint="eastAsia"/>
                <w:color w:val="000000" w:themeColor="text1"/>
                <w:kern w:val="0"/>
                <w:szCs w:val="18"/>
                <w14:textFill>
                  <w14:solidFill>
                    <w14:schemeClr w14:val="tx1"/>
                  </w14:solidFill>
                </w14:textFill>
              </w:rPr>
              <w:t>78</w:t>
            </w:r>
            <w:r>
              <w:rPr>
                <w:color w:val="000000" w:themeColor="text1"/>
                <w:kern w:val="0"/>
                <w:szCs w:val="18"/>
                <w14:textFill>
                  <w14:solidFill>
                    <w14:schemeClr w14:val="tx1"/>
                  </w14:solidFill>
                </w14:textFill>
              </w:rPr>
              <w:t>kg</w:t>
            </w:r>
            <w:r>
              <w:rPr>
                <w:rFonts w:hint="eastAsia"/>
                <w:color w:val="000000" w:themeColor="text1"/>
                <w:kern w:val="0"/>
                <w:szCs w:val="18"/>
                <w14:textFill>
                  <w14:solidFill>
                    <w14:schemeClr w14:val="tx1"/>
                  </w14:solidFill>
                </w14:textFill>
              </w:rPr>
              <w:t>超級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出 場 枠</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r>
              <w:rPr>
                <w:rFonts w:hint="eastAsia"/>
                <w:color w:val="FF0000"/>
                <w:kern w:val="0"/>
              </w:rPr>
              <w:t>1</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w:t>
            </w:r>
          </w:p>
        </w:tc>
        <w:tc>
          <w:tcPr>
            <w:tcW w:w="1133" w:type="dxa"/>
          </w:tcPr>
          <w:p>
            <w:pPr>
              <w:jc w:val="center"/>
              <w:rPr>
                <w:color w:val="000000" w:themeColor="text1"/>
                <w:kern w:val="0"/>
                <w14:textFill>
                  <w14:solidFill>
                    <w14:schemeClr w14:val="tx1"/>
                  </w14:solidFill>
                </w14:textFill>
              </w:rPr>
            </w:pPr>
            <w:r>
              <w:rPr>
                <w:rFonts w:hint="eastAsia"/>
                <w:color w:val="FF0000"/>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日学連</w:t>
            </w:r>
          </w:p>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推薦選手</w:t>
            </w:r>
          </w:p>
        </w:tc>
        <w:tc>
          <w:tcPr>
            <w:tcW w:w="1132" w:type="dxa"/>
          </w:tcPr>
          <w:p>
            <w:pPr>
              <w:jc w:val="center"/>
              <w:rPr>
                <w:color w:val="000000" w:themeColor="text1"/>
                <w:kern w:val="0"/>
                <w14:textFill>
                  <w14:solidFill>
                    <w14:schemeClr w14:val="tx1"/>
                  </w14:solidFill>
                </w14:textFill>
              </w:rPr>
            </w:pPr>
          </w:p>
        </w:tc>
        <w:tc>
          <w:tcPr>
            <w:tcW w:w="1132"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福永</w:t>
            </w:r>
          </w:p>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（筑波）</w:t>
            </w:r>
          </w:p>
        </w:tc>
        <w:tc>
          <w:tcPr>
            <w:tcW w:w="1132" w:type="dxa"/>
          </w:tcPr>
          <w:p>
            <w:pPr>
              <w:jc w:val="center"/>
              <w:rPr>
                <w:color w:val="000000" w:themeColor="text1"/>
                <w:kern w:val="0"/>
                <w14:textFill>
                  <w14:solidFill>
                    <w14:schemeClr w14:val="tx1"/>
                  </w14:solidFill>
                </w14:textFill>
              </w:rPr>
            </w:pPr>
          </w:p>
        </w:tc>
        <w:tc>
          <w:tcPr>
            <w:tcW w:w="1133" w:type="dxa"/>
          </w:tcPr>
          <w:p>
            <w:pPr>
              <w:jc w:val="center"/>
              <w:rPr>
                <w:color w:val="FF0000"/>
                <w:kern w:val="0"/>
              </w:rPr>
            </w:pPr>
            <w:r>
              <w:rPr>
                <w:rFonts w:hint="eastAsia"/>
                <w:color w:val="FF0000"/>
                <w:kern w:val="0"/>
              </w:rPr>
              <w:t>谷岡</w:t>
            </w:r>
          </w:p>
          <w:p>
            <w:pPr>
              <w:jc w:val="center"/>
              <w:rPr>
                <w:color w:val="FF0000"/>
                <w:kern w:val="0"/>
              </w:rPr>
            </w:pPr>
            <w:r>
              <w:rPr>
                <w:rFonts w:hint="eastAsia"/>
                <w:color w:val="FF0000"/>
                <w:kern w:val="0"/>
              </w:rPr>
              <w:t>（卒）</w:t>
            </w: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山本</w:t>
            </w:r>
          </w:p>
          <w:p>
            <w:pPr>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関東学連</w:t>
            </w:r>
          </w:p>
          <w:p>
            <w:pPr>
              <w:jc w:val="distribut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推薦選手</w:t>
            </w:r>
          </w:p>
        </w:tc>
        <w:tc>
          <w:tcPr>
            <w:tcW w:w="1132" w:type="dxa"/>
          </w:tcPr>
          <w:p>
            <w:pPr>
              <w:jc w:val="center"/>
              <w:rPr>
                <w:color w:val="000000" w:themeColor="text1"/>
                <w:kern w:val="0"/>
                <w14:textFill>
                  <w14:solidFill>
                    <w14:schemeClr w14:val="tx1"/>
                  </w14:solidFill>
                </w14:textFill>
              </w:rPr>
            </w:pPr>
          </w:p>
        </w:tc>
        <w:tc>
          <w:tcPr>
            <w:tcW w:w="1132" w:type="dxa"/>
          </w:tcPr>
          <w:p>
            <w:pPr>
              <w:jc w:val="center"/>
              <w:rPr>
                <w:color w:val="000000" w:themeColor="text1"/>
                <w:kern w:val="0"/>
                <w14:textFill>
                  <w14:solidFill>
                    <w14:schemeClr w14:val="tx1"/>
                  </w14:solidFill>
                </w14:textFill>
              </w:rPr>
            </w:pPr>
          </w:p>
        </w:tc>
        <w:tc>
          <w:tcPr>
            <w:tcW w:w="1132"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14:textFill>
                  <w14:solidFill>
                    <w14:schemeClr w14:val="tx1"/>
                  </w14:solidFill>
                </w14:textFill>
              </w:rPr>
            </w:pPr>
          </w:p>
        </w:tc>
        <w:tc>
          <w:tcPr>
            <w:tcW w:w="1133" w:type="dxa"/>
          </w:tcPr>
          <w:p>
            <w:pPr>
              <w:jc w:val="center"/>
              <w:rPr>
                <w:color w:val="000000" w:themeColor="text1"/>
                <w:kern w:val="0"/>
                <w:highlight w:val="yellow"/>
                <w14:textFill>
                  <w14:solidFill>
                    <w14:schemeClr w14:val="tx1"/>
                  </w14:solidFill>
                </w14:textFill>
              </w:rPr>
            </w:pPr>
            <w:r>
              <w:rPr>
                <w:rFonts w:hint="eastAsia"/>
                <w:color w:val="000000" w:themeColor="text1"/>
                <w:kern w:val="0"/>
                <w:highlight w:val="yellow"/>
                <w14:textFill>
                  <w14:solidFill>
                    <w14:schemeClr w14:val="tx1"/>
                  </w14:solidFill>
                </w14:textFill>
              </w:rPr>
              <w:t>井上</w:t>
            </w:r>
          </w:p>
          <w:p>
            <w:pPr>
              <w:jc w:val="center"/>
              <w:rPr>
                <w:color w:val="000000" w:themeColor="text1"/>
                <w:kern w:val="0"/>
                <w14:textFill>
                  <w14:solidFill>
                    <w14:schemeClr w14:val="tx1"/>
                  </w14:solidFill>
                </w14:textFill>
              </w:rPr>
            </w:pPr>
            <w:r>
              <w:rPr>
                <w:rFonts w:hint="eastAsia"/>
                <w:color w:val="000000" w:themeColor="text1"/>
                <w:kern w:val="0"/>
                <w:highlight w:val="yellow"/>
                <w14:textFill>
                  <w14:solidFill>
                    <w14:schemeClr w14:val="tx1"/>
                  </w14:solidFill>
                </w14:textFill>
              </w:rPr>
              <w:t>（筑波）</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ind w:firstLine="1470" w:firstLineChars="700"/>
        <w:rPr>
          <w:color w:val="000000" w:themeColor="text1"/>
          <w14:textFill>
            <w14:solidFill>
              <w14:schemeClr w14:val="tx1"/>
            </w14:solidFill>
          </w14:textFill>
        </w:rPr>
      </w:pPr>
      <w:r>
        <w:rPr>
          <w:rFonts w:hint="eastAsia"/>
          <w:color w:val="000000" w:themeColor="text1"/>
          <w14:textFill>
            <w14:solidFill>
              <w14:schemeClr w14:val="tx1"/>
            </w14:solidFill>
          </w14:textFill>
        </w:rPr>
        <w:t>（３）全日本学生柔道体重別団体優勝大会への推薦について（男子）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男子については、試合成績をポイント化し、その上位８大学を関東代表校</w:t>
      </w:r>
    </w:p>
    <w:p>
      <w:pPr>
        <w:ind w:firstLine="2100"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として推薦する。ポイントの算出方法は、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①各階級の成績最上位者（1名）を対象とする。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②勝利ポイントを、１勝につき１ポイント付与する。</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③</w:t>
      </w:r>
      <w:r>
        <w:rPr>
          <w:rFonts w:hint="eastAsia"/>
          <w:color w:val="000000" w:themeColor="text1"/>
          <w:spacing w:val="7"/>
          <w:kern w:val="0"/>
          <w:fitText w:val="6930" w:id="1988853760"/>
          <w14:textFill>
            <w14:solidFill>
              <w14:schemeClr w14:val="tx1"/>
            </w14:solidFill>
          </w14:textFill>
        </w:rPr>
        <w:t>前記②に、ベスト16以上に進出した場合、進出ポイントを１ポイン</w:t>
      </w:r>
      <w:r>
        <w:rPr>
          <w:rFonts w:hint="eastAsia"/>
          <w:color w:val="000000" w:themeColor="text1"/>
          <w:spacing w:val="3"/>
          <w:kern w:val="0"/>
          <w:fitText w:val="6930" w:id="1988853760"/>
          <w14:textFill>
            <w14:solidFill>
              <w14:schemeClr w14:val="tx1"/>
            </w14:solidFill>
          </w14:textFill>
        </w:rPr>
        <w:t>ト</w:t>
      </w:r>
    </w:p>
    <w:p>
      <w:pPr>
        <w:ind w:left="0" w:leftChars="0" w:firstLine="2100" w:firstLineChars="1000"/>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加える</w:t>
      </w:r>
      <w:r>
        <w:rPr>
          <w:rFonts w:hint="eastAsia"/>
          <w:color w:val="000000" w:themeColor="text1"/>
          <w:sz w:val="18"/>
          <w:szCs w:val="18"/>
          <w14:textFill>
            <w14:solidFill>
              <w14:schemeClr w14:val="tx1"/>
            </w14:solidFill>
          </w14:textFill>
        </w:rPr>
        <w:t>（ベスト16：1pt、ベスト８：2pt、ベスト4：3pt、準優勝：4pt、優勝：5pt）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④日学連・関東学連推薦選手がいる大学については、当該階級に優勝者と同</w:t>
      </w:r>
    </w:p>
    <w:p>
      <w:pPr>
        <w:ind w:firstLine="2100" w:firstLineChars="10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等のポイントを付与する。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⑤合計得点が同点の場合、別に定める方法により順位を決定する（詳細は申</w:t>
      </w:r>
    </w:p>
    <w:p>
      <w:pPr>
        <w:ind w:firstLine="2100" w:firstLineChars="1000"/>
        <w:rPr>
          <w:rFonts w:hint="eastAsia" w:eastAsiaTheme="minorEastAsia"/>
          <w:color w:val="000000" w:themeColor="text1"/>
          <w:szCs w:val="21"/>
          <w:lang w:val="en-US" w:eastAsia="ja-JP"/>
          <w14:textFill>
            <w14:solidFill>
              <w14:schemeClr w14:val="tx1"/>
            </w14:solidFill>
          </w14:textFill>
        </w:rPr>
      </w:pPr>
      <w:r>
        <w:rPr>
          <w:rFonts w:hint="eastAsia"/>
          <w:color w:val="000000" w:themeColor="text1"/>
          <w:szCs w:val="21"/>
          <w14:textFill>
            <w14:solidFill>
              <w14:schemeClr w14:val="tx1"/>
            </w14:solidFill>
          </w14:textFill>
        </w:rPr>
        <w:t>込データ内の「資料２）体重別団体</w:t>
      </w:r>
      <w:r>
        <w:rPr>
          <w:color w:val="000000" w:themeColor="text1"/>
          <w:szCs w:val="21"/>
          <w14:textFill>
            <w14:solidFill>
              <w14:schemeClr w14:val="tx1"/>
            </w14:solidFill>
          </w14:textFill>
        </w:rPr>
        <w:t>pt配分」を参照のこと</w:t>
      </w:r>
      <w:r>
        <w:rPr>
          <w:rFonts w:hint="eastAsia"/>
          <w:color w:val="000000" w:themeColor="text1"/>
          <w:szCs w:val="21"/>
          <w14:textFill>
            <w14:solidFill>
              <w14:schemeClr w14:val="tx1"/>
            </w14:solidFill>
          </w14:textFill>
        </w:rPr>
        <w:t>）</w:t>
      </w:r>
      <w:r>
        <w:rPr>
          <w:rFonts w:hint="eastAsia"/>
          <w:color w:val="000000" w:themeColor="text1"/>
          <w:szCs w:val="21"/>
          <w:lang w:eastAsia="ja-JP"/>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（４）全日本学生柔道体重別団体優勝大会への推薦について（女子）</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女子についても試合成績をポイント化し、その上位７大学を関東代表校と</w:t>
      </w:r>
    </w:p>
    <w:p>
      <w:pPr>
        <w:ind w:firstLine="2100" w:firstLineChars="10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して推薦する。ポイント算出方法は男子に準じ、対象は2025年度関東学</w:t>
      </w:r>
    </w:p>
    <w:p>
      <w:pPr>
        <w:ind w:firstLine="2100" w:firstLineChars="10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生優勝大会の「女子1部」へエントリーした大学とする。</w:t>
      </w:r>
    </w:p>
    <w:p>
      <w:pPr>
        <w:ind w:firstLine="2100" w:firstLineChars="1000"/>
        <w:rPr>
          <w:color w:val="000000" w:themeColor="text1"/>
          <w14:textFill>
            <w14:solidFill>
              <w14:schemeClr w14:val="tx1"/>
            </w14:solidFill>
          </w14:textFill>
        </w:rPr>
      </w:pPr>
      <w:r>
        <w:rPr>
          <w:rFonts w:hint="eastAsia"/>
          <w:color w:val="000000" w:themeColor="text1"/>
          <w14:textFill>
            <w14:solidFill>
              <w14:schemeClr w14:val="tx1"/>
            </w14:solidFill>
          </w14:textFill>
        </w:rPr>
        <w:t>なおポイント算出の詳細については、申込データにて確認のこと。</w:t>
      </w:r>
    </w:p>
    <w:p>
      <w:pPr>
        <w:spacing w:line="360" w:lineRule="exact"/>
        <w:ind w:left="1680" w:hanging="1680" w:hangingChars="800"/>
        <w:rPr>
          <w:rFonts w:asciiTheme="minorEastAsia" w:hAnsi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12．選手計量　</w:t>
      </w:r>
      <w:r>
        <w:rPr>
          <w:rFonts w:hint="eastAsia" w:asciiTheme="minorEastAsia" w:hAnsiTheme="minorEastAsia"/>
          <w:color w:val="000000" w:themeColor="text1"/>
          <w:szCs w:val="21"/>
          <w14:textFill>
            <w14:solidFill>
              <w14:schemeClr w14:val="tx1"/>
            </w14:solidFill>
          </w14:textFill>
        </w:rPr>
        <w:t>計量は各階級の原則として試合前日とする。ただし申し込み時、またはそれ以降</w:t>
      </w:r>
    </w:p>
    <w:p>
      <w:pPr>
        <w:spacing w:line="360" w:lineRule="exact"/>
        <w:ind w:left="1680" w:leftChars="700" w:hanging="210" w:hanging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に特別な理由により当日計量を希望する選手は、所定の申請書類およびその理由</w:t>
      </w:r>
    </w:p>
    <w:p>
      <w:pPr>
        <w:spacing w:line="360" w:lineRule="exact"/>
        <w:ind w:left="1680" w:leftChars="700" w:hanging="210" w:hanging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を証明できるものを提出し、認められた場合のみ許可する。</w:t>
      </w:r>
    </w:p>
    <w:p>
      <w:pPr>
        <w:spacing w:line="360" w:lineRule="exact"/>
        <w:ind w:firstLine="1470" w:firstLineChars="700"/>
        <w:rPr>
          <w:rFonts w:asciiTheme="minorEastAsia" w:hAnsiTheme="minorEastAsia"/>
          <w:color w:val="FF0000"/>
          <w:szCs w:val="21"/>
        </w:rPr>
      </w:pPr>
      <w:r>
        <w:rPr>
          <w:rFonts w:hint="eastAsia" w:asciiTheme="minorEastAsia" w:hAnsiTheme="minorEastAsia"/>
          <w:color w:val="FF0000"/>
          <w:szCs w:val="21"/>
          <w:lang w:eastAsia="zh-TW"/>
        </w:rPr>
        <w:t>場所：</w:t>
      </w:r>
      <w:r>
        <w:rPr>
          <w:rFonts w:hint="eastAsia" w:asciiTheme="minorEastAsia" w:hAnsiTheme="minorEastAsia"/>
          <w:color w:val="FF0000"/>
          <w:szCs w:val="21"/>
        </w:rPr>
        <w:t>女子【会場内第2会議室】　男子【サブ会場】</w:t>
      </w:r>
    </w:p>
    <w:p>
      <w:pPr>
        <w:spacing w:line="360" w:lineRule="exact"/>
        <w:ind w:firstLine="2100" w:firstLineChars="1000"/>
        <w:rPr>
          <w:rFonts w:asciiTheme="minorEastAsia" w:hAnsiTheme="minorEastAsia"/>
          <w:color w:val="FF0000"/>
          <w:szCs w:val="21"/>
        </w:rPr>
      </w:pP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FF0000"/>
          <w:szCs w:val="21"/>
        </w:rPr>
        <w:t>※当日計量は男女ともに会場内第2会議室</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　　　　　　</w:t>
      </w:r>
      <w:r>
        <w:rPr>
          <w:rFonts w:hint="eastAsia" w:asciiTheme="minorEastAsia" w:hAnsiTheme="minorEastAsia"/>
          <w:color w:val="000000" w:themeColor="text1"/>
          <w:szCs w:val="21"/>
          <w14:textFill>
            <w14:solidFill>
              <w14:schemeClr w14:val="tx1"/>
            </w14:solidFill>
          </w14:textFill>
        </w:rPr>
        <w:t>　</w:t>
      </w:r>
      <w:r>
        <w:rPr>
          <w:rFonts w:hint="eastAsia" w:asciiTheme="minorEastAsia" w:hAnsiTheme="minorEastAsia"/>
          <w:color w:val="000000" w:themeColor="text1"/>
          <w:spacing w:val="12"/>
          <w:kern w:val="0"/>
          <w:szCs w:val="21"/>
          <w:fitText w:val="630" w:id="-1494579968"/>
          <w14:textFill>
            <w14:solidFill>
              <w14:schemeClr w14:val="tx1"/>
            </w14:solidFill>
          </w14:textFill>
        </w:rPr>
        <w:t>1日</w:t>
      </w:r>
      <w:r>
        <w:rPr>
          <w:rFonts w:hint="eastAsia" w:asciiTheme="minorEastAsia" w:hAnsiTheme="minorEastAsia"/>
          <w:color w:val="000000" w:themeColor="text1"/>
          <w:spacing w:val="1"/>
          <w:kern w:val="0"/>
          <w:szCs w:val="21"/>
          <w:fitText w:val="630" w:id="-1494579968"/>
          <w14:textFill>
            <w14:solidFill>
              <w14:schemeClr w14:val="tx1"/>
            </w14:solidFill>
          </w14:textFill>
        </w:rPr>
        <w:t>目</w:t>
      </w:r>
      <w:r>
        <w:rPr>
          <w:rFonts w:hint="eastAsia" w:asciiTheme="minorEastAsia" w:hAnsiTheme="minorEastAsia"/>
          <w:color w:val="000000" w:themeColor="text1"/>
          <w:szCs w:val="21"/>
          <w:lang w:eastAsia="zh-TW"/>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22</w:t>
      </w:r>
      <w:r>
        <w:rPr>
          <w:rFonts w:hint="eastAsia" w:asciiTheme="minorEastAsia" w:hAnsiTheme="minorEastAsia"/>
          <w:color w:val="000000" w:themeColor="text1"/>
          <w:szCs w:val="21"/>
          <w:lang w:eastAsia="zh-TW"/>
          <w14:textFill>
            <w14:solidFill>
              <w14:schemeClr w14:val="tx1"/>
            </w14:solidFill>
          </w14:textFill>
        </w:rPr>
        <w:t>日</w:t>
      </w:r>
      <w:r>
        <w:rPr>
          <w:rFonts w:hint="eastAsia" w:asciiTheme="minorEastAsia" w:hAnsiTheme="minorEastAsia"/>
          <w:color w:val="000000" w:themeColor="text1"/>
          <w:szCs w:val="21"/>
          <w14:textFill>
            <w14:solidFill>
              <w14:schemeClr w14:val="tx1"/>
            </w14:solidFill>
          </w14:textFill>
        </w:rPr>
        <w:t>（金）</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女子：</w:t>
      </w:r>
      <w:r>
        <w:rPr>
          <w:rFonts w:hint="eastAsia" w:asciiTheme="minorEastAsia" w:hAnsiTheme="minorEastAsia"/>
          <w:color w:val="FF0000"/>
          <w:szCs w:val="21"/>
          <w:lang w:eastAsia="zh-TW"/>
        </w:rPr>
        <w:t>予備計量</w:t>
      </w:r>
      <w:r>
        <w:rPr>
          <w:rFonts w:hint="eastAsia" w:asciiTheme="minorEastAsia" w:hAnsiTheme="minorEastAsia"/>
          <w:color w:val="FF0000"/>
          <w:szCs w:val="21"/>
        </w:rPr>
        <w:t>15</w:t>
      </w:r>
      <w:r>
        <w:rPr>
          <w:rFonts w:hint="eastAsia" w:asciiTheme="minorEastAsia" w:hAnsiTheme="minorEastAsia"/>
          <w:color w:val="FF0000"/>
          <w:szCs w:val="21"/>
          <w:lang w:eastAsia="zh-TW"/>
        </w:rPr>
        <w:t>時</w:t>
      </w:r>
      <w:r>
        <w:rPr>
          <w:rFonts w:hint="eastAsia" w:asciiTheme="minorEastAsia" w:hAnsiTheme="minorEastAsia"/>
          <w:color w:val="FF0000"/>
          <w:szCs w:val="21"/>
        </w:rPr>
        <w:t>30</w:t>
      </w:r>
      <w:r>
        <w:rPr>
          <w:rFonts w:hint="eastAsia" w:asciiTheme="minorEastAsia" w:hAnsiTheme="minorEastAsia"/>
          <w:color w:val="FF0000"/>
          <w:szCs w:val="21"/>
          <w:lang w:eastAsia="zh-TW"/>
        </w:rPr>
        <w:t>分～</w:t>
      </w:r>
      <w:r>
        <w:rPr>
          <w:rFonts w:hint="eastAsia" w:asciiTheme="minorEastAsia" w:hAnsiTheme="minorEastAsia"/>
          <w:color w:val="FF0000"/>
          <w:szCs w:val="21"/>
        </w:rPr>
        <w:t>、公式計量16</w:t>
      </w:r>
      <w:r>
        <w:rPr>
          <w:rFonts w:hint="eastAsia" w:asciiTheme="minorEastAsia" w:hAnsiTheme="minorEastAsia"/>
          <w:color w:val="FF0000"/>
          <w:szCs w:val="21"/>
          <w:lang w:eastAsia="zh-TW"/>
        </w:rPr>
        <w:t>時</w:t>
      </w:r>
      <w:r>
        <w:rPr>
          <w:rFonts w:hint="eastAsia" w:asciiTheme="minorEastAsia" w:hAnsiTheme="minorEastAsia"/>
          <w:color w:val="FF0000"/>
          <w:szCs w:val="21"/>
        </w:rPr>
        <w:t>00</w:t>
      </w:r>
      <w:r>
        <w:rPr>
          <w:rFonts w:hint="eastAsia" w:asciiTheme="minorEastAsia" w:hAnsiTheme="minorEastAsia"/>
          <w:color w:val="FF0000"/>
          <w:szCs w:val="21"/>
          <w:lang w:eastAsia="zh-TW"/>
        </w:rPr>
        <w:t>分</w:t>
      </w:r>
      <w:r>
        <w:rPr>
          <w:rFonts w:hint="eastAsia" w:asciiTheme="minorEastAsia" w:hAnsiTheme="minorEastAsia"/>
          <w:color w:val="FF0000"/>
          <w:szCs w:val="21"/>
        </w:rPr>
        <w:t>～16時30分</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男子：</w:t>
      </w:r>
      <w:r>
        <w:rPr>
          <w:rFonts w:hint="eastAsia" w:asciiTheme="minorEastAsia" w:hAnsiTheme="minorEastAsia"/>
          <w:color w:val="FF0000"/>
          <w:szCs w:val="21"/>
          <w:lang w:eastAsia="zh-TW"/>
        </w:rPr>
        <w:t>予備計量</w:t>
      </w:r>
      <w:r>
        <w:rPr>
          <w:rFonts w:hint="eastAsia" w:asciiTheme="minorEastAsia" w:hAnsiTheme="minorEastAsia"/>
          <w:color w:val="FF0000"/>
          <w:szCs w:val="21"/>
        </w:rPr>
        <w:t>15</w:t>
      </w:r>
      <w:r>
        <w:rPr>
          <w:rFonts w:hint="eastAsia" w:asciiTheme="minorEastAsia" w:hAnsiTheme="minorEastAsia"/>
          <w:color w:val="FF0000"/>
          <w:szCs w:val="21"/>
          <w:lang w:eastAsia="zh-TW"/>
        </w:rPr>
        <w:t>時</w:t>
      </w:r>
      <w:r>
        <w:rPr>
          <w:rFonts w:hint="eastAsia" w:asciiTheme="minorEastAsia" w:hAnsiTheme="minorEastAsia"/>
          <w:color w:val="FF0000"/>
          <w:szCs w:val="21"/>
        </w:rPr>
        <w:t>30</w:t>
      </w:r>
      <w:r>
        <w:rPr>
          <w:rFonts w:hint="eastAsia" w:asciiTheme="minorEastAsia" w:hAnsiTheme="minorEastAsia"/>
          <w:color w:val="FF0000"/>
          <w:szCs w:val="21"/>
          <w:lang w:eastAsia="zh-TW"/>
        </w:rPr>
        <w:t>分～</w:t>
      </w:r>
      <w:r>
        <w:rPr>
          <w:rFonts w:hint="eastAsia" w:asciiTheme="minorEastAsia" w:hAnsiTheme="minorEastAsia"/>
          <w:color w:val="FF0000"/>
          <w:szCs w:val="21"/>
        </w:rPr>
        <w:t>、公式計量16</w:t>
      </w:r>
      <w:r>
        <w:rPr>
          <w:rFonts w:hint="eastAsia" w:asciiTheme="minorEastAsia" w:hAnsiTheme="minorEastAsia"/>
          <w:color w:val="FF0000"/>
          <w:szCs w:val="21"/>
          <w:lang w:eastAsia="zh-TW"/>
        </w:rPr>
        <w:t>時</w:t>
      </w:r>
      <w:r>
        <w:rPr>
          <w:rFonts w:hint="eastAsia" w:asciiTheme="minorEastAsia" w:hAnsiTheme="minorEastAsia"/>
          <w:color w:val="FF0000"/>
          <w:szCs w:val="21"/>
        </w:rPr>
        <w:t>00</w:t>
      </w:r>
      <w:r>
        <w:rPr>
          <w:rFonts w:hint="eastAsia" w:asciiTheme="minorEastAsia" w:hAnsiTheme="minorEastAsia"/>
          <w:color w:val="FF0000"/>
          <w:szCs w:val="21"/>
          <w:lang w:eastAsia="zh-TW"/>
        </w:rPr>
        <w:t>分</w:t>
      </w:r>
      <w:r>
        <w:rPr>
          <w:rFonts w:hint="eastAsia" w:asciiTheme="minorEastAsia" w:hAnsiTheme="minorEastAsia"/>
          <w:color w:val="FF0000"/>
          <w:szCs w:val="21"/>
        </w:rPr>
        <w:t>～16時30分</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23日（土）※予備計量なし</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女子： 10時40分</w:t>
      </w:r>
      <w:r>
        <w:rPr>
          <w:rFonts w:hint="eastAsia" w:asciiTheme="minorEastAsia" w:hAnsiTheme="minorEastAsia"/>
          <w:color w:val="FF0000"/>
          <w:szCs w:val="21"/>
          <w:lang w:eastAsia="zh-TW"/>
        </w:rPr>
        <w:t>～</w:t>
      </w:r>
      <w:r>
        <w:rPr>
          <w:rFonts w:hint="eastAsia" w:asciiTheme="minorEastAsia" w:hAnsiTheme="minorEastAsia"/>
          <w:color w:val="FF0000"/>
          <w:szCs w:val="21"/>
        </w:rPr>
        <w:t>11時、 男子：11</w:t>
      </w:r>
      <w:r>
        <w:rPr>
          <w:rFonts w:hint="eastAsia" w:asciiTheme="minorEastAsia" w:hAnsiTheme="minorEastAsia"/>
          <w:color w:val="FF0000"/>
          <w:szCs w:val="21"/>
          <w:lang w:eastAsia="zh-TW"/>
        </w:rPr>
        <w:t>時</w:t>
      </w:r>
      <w:r>
        <w:rPr>
          <w:rFonts w:hint="eastAsia" w:asciiTheme="minorEastAsia" w:hAnsiTheme="minorEastAsia"/>
          <w:color w:val="FF0000"/>
          <w:szCs w:val="21"/>
        </w:rPr>
        <w:t>～11時20分</w:t>
      </w:r>
    </w:p>
    <w:p>
      <w:pPr>
        <w:spacing w:line="360" w:lineRule="exact"/>
        <w:ind w:firstLine="1470" w:firstLineChars="700"/>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pacing w:val="0"/>
          <w:kern w:val="0"/>
          <w:szCs w:val="21"/>
          <w:fitText w:val="630" w:id="-1494579967"/>
          <w14:textFill>
            <w14:solidFill>
              <w14:schemeClr w14:val="tx1"/>
            </w14:solidFill>
          </w14:textFill>
        </w:rPr>
        <w:t>２日目</w:t>
      </w:r>
      <w:r>
        <w:rPr>
          <w:rFonts w:hint="eastAsia" w:asciiTheme="minorEastAsia" w:hAnsiTheme="minorEastAsia"/>
          <w:color w:val="000000" w:themeColor="text1"/>
          <w:szCs w:val="21"/>
          <w14:textFill>
            <w14:solidFill>
              <w14:schemeClr w14:val="tx1"/>
            </w14:solidFill>
          </w14:textFill>
        </w:rPr>
        <w:t>：23</w:t>
      </w:r>
      <w:r>
        <w:rPr>
          <w:rFonts w:hint="eastAsia" w:asciiTheme="minorEastAsia" w:hAnsiTheme="minorEastAsia"/>
          <w:color w:val="000000" w:themeColor="text1"/>
          <w:szCs w:val="21"/>
          <w:lang w:eastAsia="zh-TW"/>
          <w14:textFill>
            <w14:solidFill>
              <w14:schemeClr w14:val="tx1"/>
            </w14:solidFill>
          </w14:textFill>
        </w:rPr>
        <w:t>日（</w:t>
      </w:r>
      <w:r>
        <w:rPr>
          <w:rFonts w:hint="eastAsia" w:asciiTheme="minorEastAsia" w:hAnsiTheme="minorEastAsia"/>
          <w:color w:val="000000" w:themeColor="text1"/>
          <w:szCs w:val="21"/>
          <w14:textFill>
            <w14:solidFill>
              <w14:schemeClr w14:val="tx1"/>
            </w14:solidFill>
          </w14:textFill>
        </w:rPr>
        <w:t>土</w:t>
      </w:r>
      <w:r>
        <w:rPr>
          <w:rFonts w:hint="eastAsia" w:asciiTheme="minorEastAsia" w:hAnsiTheme="minorEastAsia"/>
          <w:color w:val="000000" w:themeColor="text1"/>
          <w:szCs w:val="21"/>
          <w:lang w:eastAsia="zh-TW"/>
          <w14:textFill>
            <w14:solidFill>
              <w14:schemeClr w14:val="tx1"/>
            </w14:solidFill>
          </w14:textFill>
        </w:rPr>
        <w:t>）</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女子：</w:t>
      </w:r>
      <w:r>
        <w:rPr>
          <w:rFonts w:hint="eastAsia" w:asciiTheme="minorEastAsia" w:hAnsiTheme="minorEastAsia"/>
          <w:color w:val="FF0000"/>
          <w:szCs w:val="21"/>
          <w:lang w:eastAsia="zh-TW"/>
        </w:rPr>
        <w:t>予備計量</w:t>
      </w:r>
      <w:r>
        <w:rPr>
          <w:rFonts w:hint="eastAsia" w:asciiTheme="minorEastAsia" w:hAnsiTheme="minorEastAsia"/>
          <w:color w:val="FF0000"/>
          <w:szCs w:val="21"/>
        </w:rPr>
        <w:t>15</w:t>
      </w:r>
      <w:r>
        <w:rPr>
          <w:rFonts w:hint="eastAsia" w:asciiTheme="minorEastAsia" w:hAnsiTheme="minorEastAsia"/>
          <w:color w:val="FF0000"/>
          <w:szCs w:val="21"/>
          <w:lang w:eastAsia="zh-TW"/>
        </w:rPr>
        <w:t>時</w:t>
      </w:r>
      <w:r>
        <w:rPr>
          <w:rFonts w:hint="eastAsia" w:asciiTheme="minorEastAsia" w:hAnsiTheme="minorEastAsia"/>
          <w:color w:val="FF0000"/>
          <w:szCs w:val="21"/>
        </w:rPr>
        <w:t>30</w:t>
      </w:r>
      <w:r>
        <w:rPr>
          <w:rFonts w:hint="eastAsia" w:asciiTheme="minorEastAsia" w:hAnsiTheme="minorEastAsia"/>
          <w:color w:val="FF0000"/>
          <w:szCs w:val="21"/>
          <w:lang w:eastAsia="zh-TW"/>
        </w:rPr>
        <w:t>分～</w:t>
      </w:r>
      <w:r>
        <w:rPr>
          <w:rFonts w:hint="eastAsia" w:asciiTheme="minorEastAsia" w:hAnsiTheme="minorEastAsia"/>
          <w:color w:val="FF0000"/>
          <w:szCs w:val="21"/>
        </w:rPr>
        <w:t>、公式計量16時00分～16時30分</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男子：</w:t>
      </w:r>
      <w:r>
        <w:rPr>
          <w:rFonts w:hint="eastAsia" w:asciiTheme="minorEastAsia" w:hAnsiTheme="minorEastAsia"/>
          <w:color w:val="FF0000"/>
          <w:szCs w:val="21"/>
          <w:lang w:eastAsia="zh-TW"/>
        </w:rPr>
        <w:t>予備計量</w:t>
      </w:r>
      <w:r>
        <w:rPr>
          <w:rFonts w:hint="eastAsia" w:asciiTheme="minorEastAsia" w:hAnsiTheme="minorEastAsia"/>
          <w:color w:val="FF0000"/>
          <w:szCs w:val="21"/>
        </w:rPr>
        <w:t>15</w:t>
      </w:r>
      <w:r>
        <w:rPr>
          <w:rFonts w:hint="eastAsia" w:asciiTheme="minorEastAsia" w:hAnsiTheme="minorEastAsia"/>
          <w:color w:val="FF0000"/>
          <w:szCs w:val="21"/>
          <w:lang w:eastAsia="zh-TW"/>
        </w:rPr>
        <w:t>時</w:t>
      </w:r>
      <w:r>
        <w:rPr>
          <w:rFonts w:hint="eastAsia" w:asciiTheme="minorEastAsia" w:hAnsiTheme="minorEastAsia"/>
          <w:color w:val="FF0000"/>
          <w:szCs w:val="21"/>
        </w:rPr>
        <w:t>30</w:t>
      </w:r>
      <w:r>
        <w:rPr>
          <w:rFonts w:hint="eastAsia" w:asciiTheme="minorEastAsia" w:hAnsiTheme="minorEastAsia"/>
          <w:color w:val="FF0000"/>
          <w:szCs w:val="21"/>
          <w:lang w:eastAsia="zh-TW"/>
        </w:rPr>
        <w:t>分～</w:t>
      </w:r>
      <w:r>
        <w:rPr>
          <w:rFonts w:hint="eastAsia" w:asciiTheme="minorEastAsia" w:hAnsiTheme="minorEastAsia"/>
          <w:color w:val="FF0000"/>
          <w:szCs w:val="21"/>
        </w:rPr>
        <w:t>、公式計量16</w:t>
      </w:r>
      <w:r>
        <w:rPr>
          <w:rFonts w:hint="eastAsia" w:asciiTheme="minorEastAsia" w:hAnsiTheme="minorEastAsia"/>
          <w:color w:val="FF0000"/>
          <w:szCs w:val="21"/>
          <w:lang w:eastAsia="zh-TW"/>
        </w:rPr>
        <w:t>時</w:t>
      </w:r>
      <w:r>
        <w:rPr>
          <w:rFonts w:hint="eastAsia" w:asciiTheme="minorEastAsia" w:hAnsiTheme="minorEastAsia"/>
          <w:color w:val="FF0000"/>
          <w:szCs w:val="21"/>
        </w:rPr>
        <w:t>00</w:t>
      </w:r>
      <w:r>
        <w:rPr>
          <w:rFonts w:hint="eastAsia" w:asciiTheme="minorEastAsia" w:hAnsiTheme="minorEastAsia"/>
          <w:color w:val="FF0000"/>
          <w:szCs w:val="21"/>
          <w:lang w:eastAsia="zh-TW"/>
        </w:rPr>
        <w:t>分</w:t>
      </w:r>
      <w:r>
        <w:rPr>
          <w:rFonts w:hint="eastAsia" w:asciiTheme="minorEastAsia" w:hAnsiTheme="minorEastAsia"/>
          <w:color w:val="FF0000"/>
          <w:szCs w:val="21"/>
        </w:rPr>
        <w:t>～16時30分</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24日（日）※予備計量なし</w:t>
      </w:r>
    </w:p>
    <w:p>
      <w:pPr>
        <w:spacing w:line="360" w:lineRule="exact"/>
        <w:ind w:firstLine="2310" w:firstLineChars="1100"/>
        <w:rPr>
          <w:rFonts w:asciiTheme="minorEastAsia" w:hAnsiTheme="minorEastAsia"/>
          <w:color w:val="FF0000"/>
          <w:szCs w:val="21"/>
        </w:rPr>
      </w:pPr>
      <w:r>
        <w:rPr>
          <w:rFonts w:hint="eastAsia" w:asciiTheme="minorEastAsia" w:hAnsiTheme="minorEastAsia"/>
          <w:color w:val="FF0000"/>
          <w:szCs w:val="21"/>
        </w:rPr>
        <w:t>女子： 8時10分</w:t>
      </w:r>
      <w:r>
        <w:rPr>
          <w:rFonts w:hint="eastAsia" w:asciiTheme="minorEastAsia" w:hAnsiTheme="minorEastAsia"/>
          <w:color w:val="FF0000"/>
          <w:szCs w:val="21"/>
          <w:lang w:eastAsia="zh-TW"/>
        </w:rPr>
        <w:t>～</w:t>
      </w:r>
      <w:r>
        <w:rPr>
          <w:rFonts w:hint="eastAsia" w:asciiTheme="minorEastAsia" w:hAnsiTheme="minorEastAsia"/>
          <w:color w:val="FF0000"/>
          <w:szCs w:val="21"/>
        </w:rPr>
        <w:t>8時30分、 男子：8</w:t>
      </w:r>
      <w:r>
        <w:rPr>
          <w:rFonts w:hint="eastAsia" w:asciiTheme="minorEastAsia" w:hAnsiTheme="minorEastAsia"/>
          <w:color w:val="FF0000"/>
          <w:szCs w:val="21"/>
          <w:lang w:eastAsia="zh-TW"/>
        </w:rPr>
        <w:t>時</w:t>
      </w:r>
      <w:r>
        <w:rPr>
          <w:rFonts w:hint="eastAsia" w:asciiTheme="minorEastAsia" w:hAnsiTheme="minorEastAsia"/>
          <w:color w:val="FF0000"/>
          <w:szCs w:val="21"/>
        </w:rPr>
        <w:t>30分～8時50分</w:t>
      </w:r>
    </w:p>
    <w:p>
      <w:pPr>
        <w:ind w:firstLine="2310" w:firstLineChars="1100"/>
        <w:rPr>
          <w:color w:val="FF0000"/>
          <w:szCs w:val="21"/>
        </w:rPr>
      </w:pPr>
      <w:r>
        <w:rPr>
          <w:rFonts w:hint="eastAsia"/>
          <w:color w:val="FF0000"/>
          <w:szCs w:val="21"/>
        </w:rPr>
        <w:t>※計量会場の変更がある場合は、その都度連絡する。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13．審判員および審判会議（審判講習会）</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bookmarkStart w:id="0" w:name="_Hlk161058358"/>
      <w:r>
        <w:rPr>
          <w:rFonts w:hint="eastAsia"/>
          <w:color w:val="000000" w:themeColor="text1"/>
          <w:szCs w:val="21"/>
          <w14:textFill>
            <w14:solidFill>
              <w14:schemeClr w14:val="tx1"/>
            </w14:solidFill>
          </w14:textFill>
        </w:rPr>
        <w:t>審判員は（公財）全日本柔道連盟公認審判員ライセンス保持者を各大学に依頼す</w:t>
      </w:r>
    </w:p>
    <w:p>
      <w:pPr>
        <w:ind w:left="1470" w:leftChars="7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る。人数が十分でない場合は、外部委託を行う。審判講習会はオンラインで実施、日程については別示（学連HPで連絡）とする。</w:t>
      </w:r>
    </w:p>
    <w:p>
      <w:pPr>
        <w:ind w:left="1470" w:leftChars="7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審判会議は23日（土）11時30分より、24日（日）9時より埼玉県立武道館内第１会議室において行う。</w:t>
      </w:r>
    </w:p>
    <w:bookmarkEnd w:id="0"/>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14．参加申込　（１）申込方法</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当連盟HPより</w:t>
      </w:r>
      <w:r>
        <w:rPr>
          <w:rFonts w:hint="eastAsia"/>
          <w:color w:val="000000" w:themeColor="text1"/>
          <w:szCs w:val="21"/>
          <w:lang w:eastAsia="ja-JP"/>
          <w14:textFill>
            <w14:solidFill>
              <w14:schemeClr w14:val="tx1"/>
            </w14:solidFill>
          </w14:textFill>
        </w:rPr>
        <w:t>参加申込書</w:t>
      </w:r>
      <w:r>
        <w:rPr>
          <w:rFonts w:hint="eastAsia"/>
          <w:color w:val="000000" w:themeColor="text1"/>
          <w:szCs w:val="21"/>
          <w14:textFill>
            <w14:solidFill>
              <w14:schemeClr w14:val="tx1"/>
            </w14:solidFill>
          </w14:textFill>
        </w:rPr>
        <w:t>をダウンロードする。必要事項を漏れなく</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入力し、以下のアドレスまで送信する。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申込アドレス：</w:t>
      </w:r>
      <w:r>
        <w:rPr>
          <w:color w:val="000000" w:themeColor="text1"/>
          <w:szCs w:val="21"/>
          <w14:textFill>
            <w14:solidFill>
              <w14:schemeClr w14:val="tx1"/>
            </w14:solidFill>
          </w14:textFill>
        </w:rPr>
        <w:t>s.okuda@seiwa-univ.ac.jp</w:t>
      </w:r>
      <w:r>
        <w:rPr>
          <w:rFonts w:hint="eastAsia"/>
          <w:color w:val="000000" w:themeColor="text1"/>
          <w:szCs w:val="21"/>
          <w14:textFill>
            <w14:solidFill>
              <w14:schemeClr w14:val="tx1"/>
            </w14:solidFill>
          </w14:textFill>
        </w:rPr>
        <w:t>関東学生柔道連盟事務局　奥田</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注意事項として</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①申込受理後の階級変更は一切認めない</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②シード基準に該当する者の記載を怠った場合は、抽選に反映されない</w:t>
      </w:r>
    </w:p>
    <w:p>
      <w:pPr>
        <w:jc w:val="distribut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③シード基準は当該階級のみ有効であり、階級を変更して申し込んだ場合は</w:t>
      </w:r>
    </w:p>
    <w:p>
      <w:pPr>
        <w:ind w:firstLine="2100" w:firstLineChars="10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基準から除外する。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（２）申込期限</w:t>
      </w:r>
    </w:p>
    <w:p>
      <w:pPr>
        <w:rPr>
          <w:rFonts w:asciiTheme="minorEastAsia" w:hAnsiTheme="minor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r>
        <w:rPr>
          <w:rFonts w:hint="eastAsia" w:asciiTheme="minorEastAsia" w:hAnsiTheme="minorEastAsia"/>
          <w:b/>
          <w:color w:val="FF0000"/>
          <w:szCs w:val="21"/>
          <w:u w:val="single"/>
        </w:rPr>
        <w:t>7月28日（月）正午必着</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   ※期限厳守のこと</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（３）参加費</w:t>
      </w:r>
    </w:p>
    <w:p>
      <w:pPr>
        <w:jc w:val="distribut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選手1名につき2,000円（保険料含む）とする。各大学主務は、全参加</w:t>
      </w:r>
    </w:p>
    <w:p>
      <w:pPr>
        <w:ind w:firstLine="2100" w:firstLineChars="1000"/>
        <w:jc w:val="distribute"/>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選手の参加費を取りまとめ、</w:t>
      </w:r>
      <w:r>
        <w:rPr>
          <w:rFonts w:hint="eastAsia" w:asciiTheme="minorEastAsia" w:hAnsiTheme="minorEastAsia"/>
          <w:b/>
          <w:color w:val="FF0000"/>
          <w:szCs w:val="21"/>
          <w:u w:val="single"/>
        </w:rPr>
        <w:t>8月1日（金）まで</w:t>
      </w:r>
      <w:r>
        <w:rPr>
          <w:rFonts w:hint="eastAsia" w:asciiTheme="minorEastAsia" w:hAnsiTheme="minorEastAsia"/>
          <w:color w:val="000000" w:themeColor="text1"/>
          <w:szCs w:val="21"/>
          <w14:textFill>
            <w14:solidFill>
              <w14:schemeClr w14:val="tx1"/>
            </w14:solidFill>
          </w14:textFill>
        </w:rPr>
        <w:t>に下記口座へ大学名で</w:t>
      </w:r>
    </w:p>
    <w:p>
      <w:pPr>
        <w:ind w:firstLine="2100" w:firstLineChars="1000"/>
        <w:jc w:val="distribute"/>
        <w:rPr>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振り込みを行うこと。</w:t>
      </w:r>
      <w:r>
        <w:rPr>
          <w:rFonts w:hint="eastAsia" w:asciiTheme="minorEastAsia" w:hAnsiTheme="minorEastAsia"/>
          <w:color w:val="000000" w:themeColor="text1"/>
          <w:szCs w:val="21"/>
          <w:lang w:eastAsia="ja-JP"/>
          <w14:textFill>
            <w14:solidFill>
              <w14:schemeClr w14:val="tx1"/>
            </w14:solidFill>
          </w14:textFill>
        </w:rPr>
        <w:t>尚、</w:t>
      </w:r>
      <w:r>
        <w:rPr>
          <w:rFonts w:hint="eastAsia"/>
          <w:color w:val="000000" w:themeColor="text1"/>
          <w:szCs w:val="21"/>
          <w14:textFill>
            <w14:solidFill>
              <w14:schemeClr w14:val="tx1"/>
            </w14:solidFill>
          </w14:textFill>
        </w:rPr>
        <w:t>振り込みの確認が取れない場合、本大会への出</w:t>
      </w:r>
    </w:p>
    <w:p>
      <w:pPr>
        <w:ind w:firstLine="2100" w:firstLineChars="10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場を認めない場合があるため注意すること。</w:t>
      </w:r>
    </w:p>
    <w:p>
      <w:pPr>
        <w:ind w:left="0" w:leftChars="0" w:firstLine="2100" w:firstLineChars="1000"/>
        <w:jc w:val="distribute"/>
        <w:rPr>
          <w:rFonts w:asciiTheme="minorHAnsi" w:hAnsiTheme="minorHAnsi" w:eastAsiaTheme="minorHAnsi"/>
          <w:color w:val="000000" w:themeColor="text1"/>
          <w:sz w:val="21"/>
          <w:szCs w:val="21"/>
          <w14:textFill>
            <w14:solidFill>
              <w14:schemeClr w14:val="tx1"/>
            </w14:solidFill>
          </w14:textFill>
        </w:rPr>
      </w:pPr>
      <w:r>
        <w:rPr>
          <w:rFonts w:hint="eastAsia" w:asciiTheme="minorHAnsi" w:hAnsiTheme="minorHAnsi" w:eastAsiaTheme="minorHAnsi"/>
          <w:color w:val="000000" w:themeColor="text1"/>
          <w:sz w:val="21"/>
          <w:szCs w:val="21"/>
          <w14:textFill>
            <w14:solidFill>
              <w14:schemeClr w14:val="tx1"/>
            </w14:solidFill>
          </w14:textFill>
        </w:rPr>
        <w:t>また</w:t>
      </w:r>
      <w:r>
        <w:rPr>
          <w:rFonts w:hint="eastAsia" w:eastAsiaTheme="minorHAnsi"/>
          <w:color w:val="000000" w:themeColor="text1"/>
          <w:sz w:val="21"/>
          <w:szCs w:val="21"/>
          <w:lang w:eastAsia="ja-JP"/>
          <w14:textFill>
            <w14:solidFill>
              <w14:schemeClr w14:val="tx1"/>
            </w14:solidFill>
          </w14:textFill>
        </w:rPr>
        <w:t>、</w:t>
      </w:r>
      <w:r>
        <w:rPr>
          <w:rFonts w:hint="eastAsia" w:asciiTheme="minorHAnsi" w:hAnsiTheme="minorHAnsi" w:eastAsiaTheme="minorHAnsi"/>
          <w:color w:val="000000" w:themeColor="text1"/>
          <w:sz w:val="21"/>
          <w:szCs w:val="21"/>
          <w14:textFill>
            <w14:solidFill>
              <w14:schemeClr w14:val="tx1"/>
            </w14:solidFill>
          </w14:textFill>
        </w:rPr>
        <w:t>2025納入金内訳データを必要事項記入の上、関東学連会計係</w:t>
      </w:r>
    </w:p>
    <w:p>
      <w:pPr>
        <w:ind w:firstLine="2100" w:firstLineChars="1000"/>
        <w:rPr>
          <w:rFonts w:hint="eastAsia" w:eastAsiaTheme="minorHAnsi"/>
          <w:color w:val="000000" w:themeColor="text1"/>
          <w:sz w:val="21"/>
          <w:szCs w:val="21"/>
          <w:lang w:eastAsia="ja-JP"/>
          <w14:textFill>
            <w14:solidFill>
              <w14:schemeClr w14:val="tx1"/>
            </w14:solidFill>
          </w14:textFill>
        </w:rPr>
      </w:pPr>
      <w:r>
        <w:rPr>
          <w:rFonts w:hint="eastAsia" w:asciiTheme="minorHAnsi" w:hAnsiTheme="minorHAnsi" w:eastAsiaTheme="minorHAnsi"/>
          <w:color w:val="000000" w:themeColor="text1"/>
          <w:sz w:val="21"/>
          <w:szCs w:val="21"/>
          <w14:textFill>
            <w14:solidFill>
              <w14:schemeClr w14:val="tx1"/>
            </w14:solidFill>
          </w14:textFill>
        </w:rPr>
        <w:t>（</w:t>
      </w:r>
      <w:r>
        <w:rPr>
          <w:rFonts w:asciiTheme="minorHAnsi" w:hAnsiTheme="minorHAnsi" w:eastAsiaTheme="minorHAnsi"/>
          <w:color w:val="000000" w:themeColor="text1"/>
          <w:sz w:val="21"/>
          <w:szCs w:val="21"/>
          <w14:textFill>
            <w14:solidFill>
              <w14:schemeClr w14:val="tx1"/>
            </w14:solidFill>
          </w14:textFill>
        </w:rPr>
        <w:t>kanto6pref@gmail.com</w:t>
      </w:r>
      <w:r>
        <w:rPr>
          <w:rFonts w:hint="eastAsia" w:asciiTheme="minorHAnsi" w:hAnsiTheme="minorHAnsi" w:eastAsiaTheme="minorHAnsi"/>
          <w:color w:val="000000" w:themeColor="text1"/>
          <w:sz w:val="21"/>
          <w:szCs w:val="21"/>
          <w14:textFill>
            <w14:solidFill>
              <w14:schemeClr w14:val="tx1"/>
            </w14:solidFill>
          </w14:textFill>
        </w:rPr>
        <w:t>）まで</w:t>
      </w:r>
      <w:r>
        <w:rPr>
          <w:rFonts w:hint="eastAsia" w:eastAsiaTheme="minorHAnsi"/>
          <w:b/>
          <w:bCs/>
          <w:color w:val="000000" w:themeColor="text1"/>
          <w:sz w:val="21"/>
          <w:szCs w:val="21"/>
          <w:u w:val="single"/>
          <w:lang w:eastAsia="ja-JP"/>
          <w14:textFill>
            <w14:solidFill>
              <w14:schemeClr w14:val="tx1"/>
            </w14:solidFill>
          </w14:textFill>
        </w:rPr>
        <w:t>参加</w:t>
      </w:r>
      <w:r>
        <w:rPr>
          <w:rFonts w:hint="eastAsia" w:asciiTheme="minorHAnsi" w:hAnsiTheme="minorHAnsi" w:eastAsiaTheme="minorHAnsi"/>
          <w:b/>
          <w:color w:val="000000" w:themeColor="text1"/>
          <w:sz w:val="21"/>
          <w:szCs w:val="21"/>
          <w:u w:val="single"/>
          <w14:textFill>
            <w14:solidFill>
              <w14:schemeClr w14:val="tx1"/>
            </w14:solidFill>
          </w14:textFill>
        </w:rPr>
        <w:t>申込とは別に</w:t>
      </w:r>
      <w:r>
        <w:rPr>
          <w:rFonts w:hint="eastAsia" w:asciiTheme="minorHAnsi" w:hAnsiTheme="minorHAnsi" w:eastAsiaTheme="minorHAnsi"/>
          <w:color w:val="000000" w:themeColor="text1"/>
          <w:sz w:val="21"/>
          <w:szCs w:val="21"/>
          <w14:textFill>
            <w14:solidFill>
              <w14:schemeClr w14:val="tx1"/>
            </w14:solidFill>
          </w14:textFill>
        </w:rPr>
        <w:t>メール</w:t>
      </w:r>
      <w:r>
        <w:rPr>
          <w:rFonts w:hint="eastAsia" w:eastAsiaTheme="minorHAnsi"/>
          <w:color w:val="000000" w:themeColor="text1"/>
          <w:sz w:val="21"/>
          <w:szCs w:val="21"/>
          <w:lang w:eastAsia="ja-JP"/>
          <w14:textFill>
            <w14:solidFill>
              <w14:schemeClr w14:val="tx1"/>
            </w14:solidFill>
          </w14:textFill>
        </w:rPr>
        <w:t>送信する。</w:t>
      </w:r>
    </w:p>
    <w:p>
      <w:pPr>
        <w:ind w:firstLine="2100" w:firstLineChars="1000"/>
        <w:rPr>
          <w:rFonts w:eastAsiaTheme="minorHAnsi"/>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振込先：</w:t>
      </w:r>
      <w:r>
        <w:rPr>
          <w:rFonts w:hint="eastAsia" w:eastAsiaTheme="minorHAnsi"/>
          <w:color w:val="000000" w:themeColor="text1"/>
          <w:szCs w:val="21"/>
          <w14:textFill>
            <w14:solidFill>
              <w14:schemeClr w14:val="tx1"/>
            </w14:solidFill>
          </w14:textFill>
        </w:rPr>
        <w:t>PayPay銀行　ビジネス営業部</w:t>
      </w:r>
    </w:p>
    <w:p>
      <w:pPr>
        <w:ind w:firstLine="2835" w:firstLineChars="1350"/>
        <w:rPr>
          <w:rFonts w:eastAsiaTheme="minorHAnsi"/>
          <w:color w:val="000000" w:themeColor="text1"/>
          <w:szCs w:val="21"/>
          <w14:textFill>
            <w14:solidFill>
              <w14:schemeClr w14:val="tx1"/>
            </w14:solidFill>
          </w14:textFill>
        </w:rPr>
      </w:pPr>
      <w:r>
        <w:rPr>
          <w:rFonts w:hint="eastAsia" w:eastAsiaTheme="minorHAnsi"/>
          <w:color w:val="000000" w:themeColor="text1"/>
          <w:szCs w:val="21"/>
          <w14:textFill>
            <w14:solidFill>
              <w14:schemeClr w14:val="tx1"/>
            </w14:solidFill>
          </w14:textFill>
        </w:rPr>
        <w:t>普通　3235437　関東学生柔道連盟</w:t>
      </w:r>
    </w:p>
    <w:p>
      <w:pPr>
        <w:ind w:firstLine="2730" w:firstLineChars="1300"/>
        <w:rPr>
          <w:rFonts w:asciiTheme="minorEastAsia" w:hAnsiTheme="minorEastAsia"/>
          <w:color w:val="000000" w:themeColor="text1"/>
          <w:szCs w:val="21"/>
          <w14:textFill>
            <w14:solidFill>
              <w14:schemeClr w14:val="tx1"/>
            </w14:solidFill>
          </w14:textFill>
        </w:rPr>
      </w:pPr>
      <w:r>
        <w:rPr>
          <w:rFonts w:hint="eastAsia" w:eastAsiaTheme="minorHAnsi"/>
          <w:color w:val="000000" w:themeColor="text1"/>
          <w:szCs w:val="21"/>
          <w14:textFill>
            <w14:solidFill>
              <w14:schemeClr w14:val="tx1"/>
            </w14:solidFill>
          </w14:textFill>
        </w:rPr>
        <w:t>（カントウガクセイジュウドウレンメイ）</w:t>
      </w:r>
      <w:r>
        <w:rPr>
          <w:rFonts w:asciiTheme="minorEastAsia" w:hAnsiTheme="minorEastAsia"/>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（４）選手変更</w:t>
      </w:r>
    </w:p>
    <w:p>
      <w:pPr>
        <w:spacing w:line="360" w:lineRule="exact"/>
        <w:ind w:left="2100" w:hanging="2100" w:hangingChars="1000"/>
        <w:rPr>
          <w:color w:val="FF0000"/>
          <w:szCs w:val="21"/>
        </w:rPr>
      </w:pPr>
      <w:r>
        <w:rPr>
          <w:rFonts w:hint="eastAsia"/>
          <w:color w:val="000000" w:themeColor="text1"/>
          <w:szCs w:val="21"/>
          <w14:textFill>
            <w14:solidFill>
              <w14:schemeClr w14:val="tx1"/>
            </w14:solidFill>
          </w14:textFill>
        </w:rPr>
        <w:t>　　　　　　　　　　選手変更は別に定める様式にて</w:t>
      </w:r>
      <w:r>
        <w:rPr>
          <w:rFonts w:hint="eastAsia"/>
          <w:b/>
          <w:color w:val="FF0000"/>
          <w:szCs w:val="21"/>
          <w:u w:val="single"/>
        </w:rPr>
        <w:t>代表者会議開始までに</w:t>
      </w:r>
      <w:r>
        <w:rPr>
          <w:rFonts w:hint="eastAsia"/>
          <w:color w:val="000000" w:themeColor="text1"/>
          <w:szCs w:val="21"/>
          <w14:textFill>
            <w14:solidFill>
              <w14:schemeClr w14:val="tx1"/>
            </w14:solidFill>
          </w14:textFill>
        </w:rPr>
        <w:t>提出する。</w:t>
      </w:r>
      <w:r>
        <w:rPr>
          <w:rFonts w:hint="eastAsia"/>
          <w:color w:val="FF0000"/>
          <w:szCs w:val="21"/>
        </w:rPr>
        <w:t>以降の変更は認めない。組み合わせ抽選後の欠場の場合、参加費の返金は行わない。</w:t>
      </w:r>
    </w:p>
    <w:p>
      <w:pPr>
        <w:rPr>
          <w:rFonts w:eastAsiaTheme="minorHAnsi"/>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15．組合抽選　組み合わせの抽選は8月2日（土）14時よりオンラインで実施する。</w:t>
      </w:r>
    </w:p>
    <w:p>
      <w:pPr>
        <w:spacing w:line="360" w:lineRule="exact"/>
        <w:ind w:left="1470" w:hanging="1470" w:hangingChars="7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w:t>
      </w:r>
      <w:r>
        <w:rPr>
          <w:rFonts w:hint="eastAsia" w:asciiTheme="minorEastAsia" w:hAnsiTheme="minorEastAsia"/>
          <w:color w:val="000000" w:themeColor="text1"/>
          <w:spacing w:val="0"/>
          <w:w w:val="80"/>
          <w:kern w:val="0"/>
          <w:szCs w:val="21"/>
          <w:fitText w:val="840" w:id="1988892160"/>
          <w14:textFill>
            <w14:solidFill>
              <w14:schemeClr w14:val="tx1"/>
            </w14:solidFill>
          </w14:textFill>
        </w:rPr>
        <w:t>代表者会議</w:t>
      </w:r>
      <w:r>
        <w:rPr>
          <w:rFonts w:hint="eastAsia" w:asciiTheme="minorEastAsia" w:hAnsiTheme="minorEastAsia"/>
          <w:color w:val="000000" w:themeColor="text1"/>
          <w:kern w:val="0"/>
          <w:szCs w:val="21"/>
          <w14:textFill>
            <w14:solidFill>
              <w14:schemeClr w14:val="tx1"/>
            </w14:solidFill>
          </w14:textFill>
        </w:rPr>
        <w:t>　</w:t>
      </w:r>
      <w:r>
        <w:rPr>
          <w:rFonts w:hint="eastAsia" w:asciiTheme="minorEastAsia" w:hAnsiTheme="minorEastAsia"/>
          <w:color w:val="000000" w:themeColor="text1"/>
          <w:szCs w:val="21"/>
          <w:u w:val="single"/>
          <w14:textFill>
            <w14:solidFill>
              <w14:schemeClr w14:val="tx1"/>
            </w14:solidFill>
          </w14:textFill>
        </w:rPr>
        <w:t>代表者会議は8月22日（金）17時00分より埼玉県立武道館内第1会議室</w:t>
      </w:r>
      <w:r>
        <w:rPr>
          <w:rFonts w:hint="eastAsia" w:asciiTheme="minorEastAsia" w:hAnsiTheme="minorEastAsia"/>
          <w:color w:val="000000" w:themeColor="text1"/>
          <w:szCs w:val="21"/>
          <w14:textFill>
            <w14:solidFill>
              <w14:schemeClr w14:val="tx1"/>
            </w14:solidFill>
          </w14:textFill>
        </w:rPr>
        <w:t>で行う。なおオンラインでも実施するため、各大学の代表者は現地参加またはオンライン参加のどちらかで参加をすること。</w:t>
      </w:r>
    </w:p>
    <w:p>
      <w:pPr>
        <w:spacing w:line="3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17．事故処置　</w:t>
      </w:r>
      <w:r>
        <w:rPr>
          <w:rFonts w:hint="eastAsia" w:asciiTheme="minorEastAsia" w:hAnsiTheme="minorEastAsia"/>
          <w:color w:val="000000" w:themeColor="text1"/>
          <w:szCs w:val="21"/>
          <w14:textFill>
            <w14:solidFill>
              <w14:schemeClr w14:val="tx1"/>
            </w14:solidFill>
          </w14:textFill>
        </w:rPr>
        <w:t>主催者は、大会出場選手の傷害に対して傷害保険に加入し、負傷の際には応急処</w:t>
      </w:r>
    </w:p>
    <w:p>
      <w:pPr>
        <w:spacing w:line="360" w:lineRule="exact"/>
        <w:ind w:firstLine="1470" w:firstLineChars="7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置を施すがそれ以外の責任は負わない。なお選手は当日保険証（コピー不可）を</w:t>
      </w:r>
    </w:p>
    <w:p>
      <w:pPr>
        <w:spacing w:line="360" w:lineRule="exact"/>
        <w:ind w:firstLine="1470" w:firstLineChars="7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持参すること。</w:t>
      </w:r>
    </w:p>
    <w:p>
      <w:pPr>
        <w:pStyle w:val="14"/>
        <w:rPr>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18</w:t>
      </w:r>
      <w:r>
        <w:rPr>
          <w:rFonts w:hint="eastAsia" w:asciiTheme="minorEastAsia" w:hAnsiTheme="minorEastAsia"/>
          <w:color w:val="000000" w:themeColor="text1"/>
          <w:sz w:val="21"/>
          <w:szCs w:val="21"/>
          <w:lang w:eastAsia="zh-TW"/>
          <w14:textFill>
            <w14:solidFill>
              <w14:schemeClr w14:val="tx1"/>
            </w14:solidFill>
          </w14:textFill>
        </w:rPr>
        <w:t>．</w:t>
      </w:r>
      <w:r>
        <w:rPr>
          <w:rFonts w:hint="eastAsia" w:asciiTheme="minorEastAsia" w:hAnsiTheme="minorEastAsia"/>
          <w:color w:val="000000" w:themeColor="text1"/>
          <w:spacing w:val="0"/>
          <w:w w:val="70"/>
          <w:kern w:val="0"/>
          <w:szCs w:val="21"/>
          <w:fitText w:val="840" w:id="1988894464"/>
          <w:lang w:eastAsia="zh-TW"/>
          <w14:textFill>
            <w14:solidFill>
              <w14:schemeClr w14:val="tx1"/>
            </w14:solidFill>
          </w14:textFill>
        </w:rPr>
        <w:t>大会事務局</w:t>
      </w:r>
      <w:r>
        <w:rPr>
          <w:rFonts w:hint="eastAsia" w:asciiTheme="minorEastAsia" w:hAnsiTheme="minorEastAsia"/>
          <w:color w:val="000000" w:themeColor="text1"/>
          <w:szCs w:val="21"/>
          <w:lang w:eastAsia="zh-TW"/>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292-8555</w:t>
      </w:r>
    </w:p>
    <w:p>
      <w:pPr>
        <w:pStyle w:val="14"/>
        <w:ind w:firstLine="1470" w:firstLineChars="7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木更津市東太田３－４－５清和大学内関東学生柔道連盟事務局　奥田修平</w:t>
      </w:r>
    </w:p>
    <w:p>
      <w:pPr>
        <w:spacing w:line="360" w:lineRule="exact"/>
        <w:ind w:left="3376" w:leftChars="700" w:hanging="1906" w:hangingChars="908"/>
        <w:rPr>
          <w:color w:val="FF0000"/>
          <w:szCs w:val="21"/>
        </w:rPr>
      </w:pPr>
      <w:r>
        <w:rPr>
          <w:color w:val="000000" w:themeColor="text1"/>
          <w:szCs w:val="21"/>
          <w14:textFill>
            <w14:solidFill>
              <w14:schemeClr w14:val="tx1"/>
            </w14:solidFill>
          </w14:textFill>
        </w:rPr>
        <w:t>TEL</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0438-30-5</w:t>
      </w:r>
      <w:r>
        <w:rPr>
          <w:rFonts w:hint="eastAsia"/>
          <w:color w:val="000000" w:themeColor="text1"/>
          <w:szCs w:val="21"/>
          <w14:textFill>
            <w14:solidFill>
              <w14:schemeClr w14:val="tx1"/>
            </w14:solidFill>
          </w14:textFill>
        </w:rPr>
        <w:t>555（大学代表）　</w:t>
      </w:r>
      <w:r>
        <w:rPr>
          <w:color w:val="000000" w:themeColor="text1"/>
          <w:szCs w:val="21"/>
          <w14:textFill>
            <w14:solidFill>
              <w14:schemeClr w14:val="tx1"/>
            </w14:solidFill>
          </w14:textFill>
        </w:rPr>
        <w:t>E-mail</w:t>
      </w:r>
      <w:r>
        <w:rPr>
          <w:rFonts w:hint="eastAsia"/>
          <w:color w:val="000000" w:themeColor="text1"/>
          <w:szCs w:val="21"/>
          <w14:textFill>
            <w14:solidFill>
              <w14:schemeClr w14:val="tx1"/>
            </w14:solidFill>
          </w14:textFill>
        </w:rPr>
        <w:t>：</w:t>
      </w:r>
      <w:r>
        <w:fldChar w:fldCharType="begin"/>
      </w:r>
      <w:r>
        <w:instrText xml:space="preserve"> HYPERLINK "mailto:s.okuda@seiwa-univ.ac.jp" </w:instrText>
      </w:r>
      <w:r>
        <w:fldChar w:fldCharType="separate"/>
      </w:r>
      <w:r>
        <w:rPr>
          <w:rStyle w:val="4"/>
          <w:szCs w:val="21"/>
        </w:rPr>
        <w:t>s.okuda@seiwa-univ.ac.jp</w:t>
      </w:r>
      <w:r>
        <w:rPr>
          <w:rStyle w:val="4"/>
          <w:szCs w:val="21"/>
        </w:rPr>
        <w:fldChar w:fldCharType="end"/>
      </w:r>
    </w:p>
    <w:p>
      <w:pPr>
        <w:spacing w:line="360" w:lineRule="exact"/>
        <w:ind w:left="3377" w:hanging="3376" w:hangingChars="1608"/>
        <w:rPr>
          <w:rFonts w:eastAsia="PMingLiU"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19</w:t>
      </w:r>
      <w:r>
        <w:rPr>
          <w:rFonts w:hint="eastAsia" w:asciiTheme="minorEastAsia" w:hAnsiTheme="minorEastAsia"/>
          <w:color w:val="000000" w:themeColor="text1"/>
          <w:szCs w:val="21"/>
          <w:lang w:eastAsia="zh-TW"/>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そ の 他　≪</w:t>
      </w:r>
      <w:r>
        <w:rPr>
          <w:rFonts w:hint="eastAsia" w:asciiTheme="minorEastAsia" w:hAnsiTheme="minorEastAsia"/>
          <w:color w:val="000000" w:themeColor="text1"/>
          <w:szCs w:val="21"/>
          <w:lang w:eastAsia="zh-TW"/>
          <w14:textFill>
            <w14:solidFill>
              <w14:schemeClr w14:val="tx1"/>
            </w14:solidFill>
          </w14:textFill>
        </w:rPr>
        <w:t>皮膚真菌症について</w:t>
      </w:r>
      <w:r>
        <w:rPr>
          <w:rFonts w:hint="eastAsia" w:asciiTheme="minorEastAsia" w:hAnsiTheme="minorEastAsia"/>
          <w:color w:val="000000" w:themeColor="text1"/>
          <w:szCs w:val="21"/>
          <w14:textFill>
            <w14:solidFill>
              <w14:schemeClr w14:val="tx1"/>
            </w14:solidFill>
          </w14:textFill>
        </w:rPr>
        <w:t>≫</w:t>
      </w:r>
    </w:p>
    <w:p>
      <w:pPr>
        <w:spacing w:line="360" w:lineRule="exact"/>
        <w:ind w:left="3377" w:hanging="3376" w:hangingChars="1608"/>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　　　　　　　　皮膚真菌症（トンズランス感染症）については、発症の有無を各所属の責任に</w:t>
      </w:r>
    </w:p>
    <w:p>
      <w:pPr>
        <w:spacing w:line="360" w:lineRule="exact"/>
        <w:ind w:left="3376" w:leftChars="800" w:hanging="1696" w:hangingChars="808"/>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おいて必ず確認する。感染が疑わしい、もしくは感染が判明した選手について</w:t>
      </w:r>
    </w:p>
    <w:p>
      <w:pPr>
        <w:spacing w:line="360" w:lineRule="exact"/>
        <w:ind w:left="3376" w:leftChars="800" w:hanging="1696" w:hangingChars="808"/>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は、迅速に医療機関において的確な治療を行う。選手に皮膚真菌症の感染が発</w:t>
      </w:r>
    </w:p>
    <w:p>
      <w:pPr>
        <w:spacing w:line="360" w:lineRule="exact"/>
        <w:ind w:left="3376" w:leftChars="800" w:hanging="1696" w:hangingChars="808"/>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覚した場合は、大会への出場を禁止する（ただし、2週間以内の治療証明書が</w:t>
      </w:r>
    </w:p>
    <w:p>
      <w:pPr>
        <w:spacing w:line="360" w:lineRule="exact"/>
        <w:ind w:left="3376" w:leftChars="800" w:hanging="1696" w:hangingChars="808"/>
        <w:rPr>
          <w:rFonts w:hint="eastAsia" w:asciiTheme="minorEastAsia" w:hAnsiTheme="minorEastAsia" w:eastAsiaTheme="minorEastAsia"/>
          <w:color w:val="000000" w:themeColor="text1"/>
          <w:szCs w:val="21"/>
          <w:lang w:eastAsia="ja-JP"/>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ある場合は、出場を認める）</w:t>
      </w:r>
      <w:r>
        <w:rPr>
          <w:rFonts w:hint="eastAsia" w:asciiTheme="minorEastAsia" w:hAnsiTheme="minorEastAsia"/>
          <w:color w:val="000000" w:themeColor="text1"/>
          <w:szCs w:val="21"/>
          <w:lang w:eastAsia="ja-JP"/>
          <w14:textFill>
            <w14:solidFill>
              <w14:schemeClr w14:val="tx1"/>
            </w14:solidFill>
          </w14:textFill>
        </w:rPr>
        <w:t>。</w:t>
      </w:r>
    </w:p>
    <w:p>
      <w:pPr>
        <w:spacing w:line="360" w:lineRule="exact"/>
        <w:ind w:firstLine="1470" w:firstLineChars="700"/>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eastAsia="zh-TW"/>
          <w14:textFill>
            <w14:solidFill>
              <w14:schemeClr w14:val="tx1"/>
            </w14:solidFill>
          </w14:textFill>
        </w:rPr>
        <w:t>脳震盪について</w:t>
      </w:r>
      <w:r>
        <w:rPr>
          <w:rFonts w:hint="eastAsia" w:asciiTheme="minorEastAsia" w:hAnsiTheme="minorEastAsia"/>
          <w:color w:val="000000" w:themeColor="text1"/>
          <w:szCs w:val="21"/>
          <w14:textFill>
            <w14:solidFill>
              <w14:schemeClr w14:val="tx1"/>
            </w14:solidFill>
          </w14:textFill>
        </w:rPr>
        <w:t>≫</w:t>
      </w:r>
    </w:p>
    <w:p>
      <w:pPr>
        <w:spacing w:line="360" w:lineRule="exact"/>
        <w:ind w:left="1178" w:leftChars="561" w:firstLine="525" w:firstLineChars="250"/>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大会前1ヶ月以内に脳震盪を受傷した者は、脳神経外科の診察を受け、出場の</w:t>
      </w:r>
    </w:p>
    <w:p>
      <w:pPr>
        <w:spacing w:line="360" w:lineRule="exact"/>
        <w:ind w:left="1178" w:leftChars="561" w:firstLine="525" w:firstLineChars="250"/>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許可を得ること。</w:t>
      </w:r>
      <w:r>
        <w:rPr>
          <w:rFonts w:hint="eastAsia" w:asciiTheme="minorEastAsia" w:hAnsiTheme="minorEastAsia"/>
          <w:color w:val="000000" w:themeColor="text1"/>
          <w:szCs w:val="21"/>
          <w14:textFill>
            <w14:solidFill>
              <w14:schemeClr w14:val="tx1"/>
            </w14:solidFill>
          </w14:textFill>
        </w:rPr>
        <w:t>なお</w:t>
      </w:r>
      <w:r>
        <w:rPr>
          <w:rFonts w:hint="eastAsia" w:asciiTheme="minorEastAsia" w:hAnsiTheme="minorEastAsia"/>
          <w:color w:val="000000" w:themeColor="text1"/>
          <w:szCs w:val="21"/>
          <w:lang w:eastAsia="zh-TW"/>
          <w14:textFill>
            <w14:solidFill>
              <w14:schemeClr w14:val="tx1"/>
            </w14:solidFill>
          </w14:textFill>
        </w:rPr>
        <w:t>大会中、脳震盪を受傷した者は、継続して当該大会に出</w:t>
      </w:r>
    </w:p>
    <w:p>
      <w:pPr>
        <w:spacing w:line="360" w:lineRule="exact"/>
        <w:ind w:left="1178" w:leftChars="561" w:firstLine="525" w:firstLineChars="250"/>
        <w:rPr>
          <w:rFonts w:hint="eastAsia" w:asciiTheme="minorEastAsia" w:hAnsiTheme="minorEastAsia" w:eastAsiaTheme="minorEastAsia"/>
          <w:color w:val="000000" w:themeColor="text1"/>
          <w:szCs w:val="21"/>
          <w:lang w:eastAsia="ja-JP"/>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場することは不可とする（至急、専門医（脳神経外科）の精査を受けること）</w:t>
      </w:r>
      <w:r>
        <w:rPr>
          <w:rFonts w:hint="eastAsia" w:asciiTheme="minorEastAsia" w:hAnsiTheme="minorEastAsia"/>
          <w:color w:val="000000" w:themeColor="text1"/>
          <w:szCs w:val="21"/>
          <w:lang w:eastAsia="ja-JP"/>
          <w14:textFill>
            <w14:solidFill>
              <w14:schemeClr w14:val="tx1"/>
            </w14:solidFill>
          </w14:textFill>
        </w:rPr>
        <w:t>。</w:t>
      </w:r>
    </w:p>
    <w:p>
      <w:pPr>
        <w:spacing w:line="360" w:lineRule="exact"/>
        <w:ind w:left="3377" w:hanging="3376" w:hangingChars="1608"/>
        <w:jc w:val="distribute"/>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lang w:eastAsia="zh-TW"/>
          <w14:textFill>
            <w14:solidFill>
              <w14:schemeClr w14:val="tx1"/>
            </w14:solidFill>
          </w14:textFill>
        </w:rPr>
        <w:t>練習再開に際しては、脳神経外科の診断を受け、許可を得ること。</w:t>
      </w:r>
      <w:r>
        <w:rPr>
          <w:rFonts w:hint="eastAsia" w:asciiTheme="minorEastAsia" w:hAnsiTheme="minorEastAsia"/>
          <w:color w:val="000000" w:themeColor="text1"/>
          <w:szCs w:val="21"/>
          <w14:textFill>
            <w14:solidFill>
              <w14:schemeClr w14:val="tx1"/>
            </w14:solidFill>
          </w14:textFill>
        </w:rPr>
        <w:t>また</w:t>
      </w:r>
      <w:r>
        <w:rPr>
          <w:rFonts w:hint="eastAsia" w:asciiTheme="minorEastAsia" w:hAnsiTheme="minorEastAsia"/>
          <w:color w:val="000000" w:themeColor="text1"/>
          <w:szCs w:val="21"/>
          <w:lang w:eastAsia="zh-TW"/>
          <w14:textFill>
            <w14:solidFill>
              <w14:schemeClr w14:val="tx1"/>
            </w14:solidFill>
          </w14:textFill>
        </w:rPr>
        <w:t>当該選</w:t>
      </w:r>
    </w:p>
    <w:p>
      <w:pPr>
        <w:spacing w:line="360" w:lineRule="exact"/>
        <w:ind w:left="3376" w:leftChars="800" w:hanging="1696" w:hangingChars="808"/>
        <w:jc w:val="left"/>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手の指導者は大会事務局および全柔連に対し、書面により事故報告書を提出す</w:t>
      </w:r>
    </w:p>
    <w:p>
      <w:pPr>
        <w:spacing w:line="360" w:lineRule="exact"/>
        <w:ind w:left="3376" w:leftChars="800" w:hanging="1696" w:hangingChars="808"/>
        <w:jc w:val="left"/>
        <w:rPr>
          <w:rFonts w:eastAsia="PMingLiU" w:asciiTheme="minorEastAsia" w:hAnsiTheme="minorEastAsia"/>
          <w:color w:val="000000" w:themeColor="text1"/>
          <w:szCs w:val="21"/>
          <w:lang w:eastAsia="zh-TW"/>
          <w14:textFill>
            <w14:solidFill>
              <w14:schemeClr w14:val="tx1"/>
            </w14:solidFill>
          </w14:textFill>
        </w:rPr>
      </w:pPr>
      <w:r>
        <w:rPr>
          <w:rFonts w:hint="eastAsia" w:asciiTheme="minorEastAsia" w:hAnsiTheme="minorEastAsia"/>
          <w:color w:val="000000" w:themeColor="text1"/>
          <w:szCs w:val="21"/>
          <w:lang w:eastAsia="zh-TW"/>
          <w14:textFill>
            <w14:solidFill>
              <w14:schemeClr w14:val="tx1"/>
            </w14:solidFill>
          </w14:textFill>
        </w:rPr>
        <w:t>ること。</w:t>
      </w:r>
    </w:p>
    <w:p>
      <w:pPr>
        <w:spacing w:line="360" w:lineRule="exact"/>
        <w:ind w:left="3377" w:hanging="3376" w:hangingChars="16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20．事務連絡　</w:t>
      </w:r>
    </w:p>
    <w:p>
      <w:pPr>
        <w:spacing w:line="360" w:lineRule="exact"/>
        <w:ind w:firstLine="210" w:firstLine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（１）8</w:t>
      </w:r>
      <w:r>
        <w:rPr>
          <w:rFonts w:asciiTheme="minorEastAsia" w:hAnsiTheme="minorEastAsia"/>
          <w:color w:val="000000" w:themeColor="text1"/>
          <w:szCs w:val="21"/>
          <w14:textFill>
            <w14:solidFill>
              <w14:schemeClr w14:val="tx1"/>
            </w14:solidFill>
          </w14:textFill>
        </w:rPr>
        <w:t>月</w:t>
      </w:r>
      <w:r>
        <w:rPr>
          <w:rFonts w:hint="eastAsia" w:asciiTheme="minorEastAsia" w:hAnsiTheme="minorEastAsia"/>
          <w:color w:val="000000" w:themeColor="text1"/>
          <w:szCs w:val="21"/>
          <w14:textFill>
            <w14:solidFill>
              <w14:schemeClr w14:val="tx1"/>
            </w14:solidFill>
          </w14:textFill>
        </w:rPr>
        <w:t>23</w:t>
      </w:r>
      <w:r>
        <w:rPr>
          <w:rFonts w:asciiTheme="minorEastAsia" w:hAnsiTheme="minorEastAsia"/>
          <w:color w:val="000000" w:themeColor="text1"/>
          <w:szCs w:val="21"/>
          <w14:textFill>
            <w14:solidFill>
              <w14:schemeClr w14:val="tx1"/>
            </w14:solidFill>
          </w14:textFill>
        </w:rPr>
        <w:t>日（</w:t>
      </w:r>
      <w:r>
        <w:rPr>
          <w:rFonts w:hint="eastAsia" w:asciiTheme="minorEastAsia" w:hAnsiTheme="minorEastAsia"/>
          <w:color w:val="000000" w:themeColor="text1"/>
          <w:szCs w:val="21"/>
          <w14:textFill>
            <w14:solidFill>
              <w14:schemeClr w14:val="tx1"/>
            </w14:solidFill>
          </w14:textFill>
        </w:rPr>
        <w:t>土</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8</w:t>
      </w:r>
      <w:r>
        <w:rPr>
          <w:rFonts w:asciiTheme="minorEastAsia" w:hAnsiTheme="minorEastAsia"/>
          <w:color w:val="000000" w:themeColor="text1"/>
          <w:szCs w:val="21"/>
          <w14:textFill>
            <w14:solidFill>
              <w14:schemeClr w14:val="tx1"/>
            </w14:solidFill>
          </w14:textFill>
        </w:rPr>
        <w:t>時</w:t>
      </w:r>
      <w:r>
        <w:rPr>
          <w:rFonts w:hint="eastAsia" w:asciiTheme="minorEastAsia" w:hAnsiTheme="minorEastAsia"/>
          <w:color w:val="000000" w:themeColor="text1"/>
          <w:szCs w:val="21"/>
          <w14:textFill>
            <w14:solidFill>
              <w14:schemeClr w14:val="tx1"/>
            </w14:solidFill>
          </w14:textFill>
        </w:rPr>
        <w:t>00分</w:t>
      </w:r>
      <w:r>
        <w:rPr>
          <w:rFonts w:asciiTheme="minorEastAsia" w:hAnsiTheme="minorEastAsia"/>
          <w:color w:val="000000" w:themeColor="text1"/>
          <w:szCs w:val="21"/>
          <w14:textFill>
            <w14:solidFill>
              <w14:schemeClr w14:val="tx1"/>
            </w14:solidFill>
          </w14:textFill>
        </w:rPr>
        <w:t>より会場設営、</w:t>
      </w:r>
      <w:r>
        <w:rPr>
          <w:rFonts w:hint="eastAsia" w:asciiTheme="minorEastAsia" w:hAnsiTheme="minorEastAsia"/>
          <w:color w:val="000000" w:themeColor="text1"/>
          <w:szCs w:val="21"/>
          <w14:textFill>
            <w14:solidFill>
              <w14:schemeClr w14:val="tx1"/>
            </w14:solidFill>
          </w14:textFill>
        </w:rPr>
        <w:t>24日（日）</w:t>
      </w:r>
      <w:r>
        <w:rPr>
          <w:rFonts w:asciiTheme="minorEastAsia" w:hAnsiTheme="minorEastAsia"/>
          <w:color w:val="000000" w:themeColor="text1"/>
          <w:szCs w:val="21"/>
          <w14:textFill>
            <w14:solidFill>
              <w14:schemeClr w14:val="tx1"/>
            </w14:solidFill>
          </w14:textFill>
        </w:rPr>
        <w:t>大会終了後には撤収作業を行う。</w:t>
      </w:r>
    </w:p>
    <w:p>
      <w:pPr>
        <w:spacing w:line="360" w:lineRule="exact"/>
        <w:ind w:firstLine="840" w:firstLineChars="4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各大学の協力を願いた</w:t>
      </w:r>
      <w:r>
        <w:rPr>
          <w:rFonts w:hint="eastAsia" w:asciiTheme="minorEastAsia" w:hAnsiTheme="minorEastAsia"/>
          <w:color w:val="000000" w:themeColor="text1"/>
          <w:szCs w:val="21"/>
          <w14:textFill>
            <w14:solidFill>
              <w14:schemeClr w14:val="tx1"/>
            </w14:solidFill>
          </w14:textFill>
        </w:rPr>
        <w:t>い。また引率の先生方についても指示出しなど担当を依頼する。</w:t>
      </w:r>
    </w:p>
    <w:p>
      <w:pPr>
        <w:spacing w:line="360" w:lineRule="exact"/>
        <w:ind w:left="3376" w:leftChars="100" w:hanging="3166" w:hangingChars="15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（２）学生委員・会場係員について</w:t>
      </w:r>
    </w:p>
    <w:p>
      <w:pPr>
        <w:spacing w:line="360" w:lineRule="exact"/>
        <w:ind w:left="3376" w:leftChars="400" w:hanging="2536" w:hangingChars="12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男子</w:t>
      </w:r>
      <w:r>
        <w:rPr>
          <w:rFonts w:asciiTheme="minorEastAsia" w:hAnsiTheme="minorEastAsia"/>
          <w:color w:val="000000" w:themeColor="text1"/>
          <w:szCs w:val="21"/>
          <w14:textFill>
            <w14:solidFill>
              <w14:schemeClr w14:val="tx1"/>
            </w14:solidFill>
          </w14:textFill>
        </w:rPr>
        <w:t>1部所属大学および女子</w:t>
      </w:r>
      <w:r>
        <w:rPr>
          <w:rFonts w:hint="eastAsia" w:asciiTheme="minorEastAsia" w:hAnsiTheme="minorEastAsia"/>
          <w:color w:val="000000" w:themeColor="text1"/>
          <w:szCs w:val="21"/>
          <w14:textFill>
            <w14:solidFill>
              <w14:schemeClr w14:val="tx1"/>
            </w14:solidFill>
          </w14:textFill>
        </w:rPr>
        <w:t>1部</w:t>
      </w:r>
      <w:r>
        <w:rPr>
          <w:rFonts w:asciiTheme="minorEastAsia" w:hAnsiTheme="minorEastAsia"/>
          <w:color w:val="000000" w:themeColor="text1"/>
          <w:szCs w:val="21"/>
          <w14:textFill>
            <w14:solidFill>
              <w14:schemeClr w14:val="tx1"/>
            </w14:solidFill>
          </w14:textFill>
        </w:rPr>
        <w:t>所属大学の中で、各大学1名の学生委員の派遣を依</w:t>
      </w:r>
    </w:p>
    <w:p>
      <w:pPr>
        <w:spacing w:line="360" w:lineRule="exact"/>
        <w:ind w:firstLine="840" w:firstLineChars="400"/>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頼す</w:t>
      </w:r>
      <w:r>
        <w:rPr>
          <w:rFonts w:hint="eastAsia" w:asciiTheme="minorEastAsia" w:hAnsiTheme="minorEastAsia"/>
          <w:color w:val="000000" w:themeColor="text1"/>
          <w:szCs w:val="21"/>
          <w14:textFill>
            <w14:solidFill>
              <w14:schemeClr w14:val="tx1"/>
            </w14:solidFill>
          </w14:textFill>
        </w:rPr>
        <w:t>る。派遣される学生委員は可能な限り会場設営および会場撤収まで担当する</w:t>
      </w:r>
      <w:r>
        <w:rPr>
          <w:rFonts w:asciiTheme="minorEastAsia" w:hAnsiTheme="minorEastAsia"/>
          <w:color w:val="000000" w:themeColor="text1"/>
          <w:szCs w:val="21"/>
          <w14:textFill>
            <w14:solidFill>
              <w14:schemeClr w14:val="tx1"/>
            </w14:solidFill>
          </w14:textFill>
        </w:rPr>
        <w:t>こ</w:t>
      </w:r>
      <w:bookmarkStart w:id="1" w:name="_GoBack"/>
      <w:bookmarkEnd w:id="1"/>
      <w:r>
        <w:rPr>
          <w:rFonts w:asciiTheme="minorEastAsia" w:hAnsiTheme="minorEastAsia"/>
          <w:color w:val="000000" w:themeColor="text1"/>
          <w:szCs w:val="21"/>
          <w14:textFill>
            <w14:solidFill>
              <w14:schemeClr w14:val="tx1"/>
            </w14:solidFill>
          </w14:textFill>
        </w:rPr>
        <w:t>と。</w:t>
      </w:r>
    </w:p>
    <w:p>
      <w:pPr>
        <w:spacing w:line="360" w:lineRule="exact"/>
        <w:ind w:left="3376" w:leftChars="100" w:hanging="3166" w:hangingChars="15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（３）個人情報取り扱いについて</w:t>
      </w:r>
    </w:p>
    <w:p>
      <w:pPr>
        <w:spacing w:line="360" w:lineRule="exact"/>
        <w:ind w:left="3376" w:leftChars="400" w:hanging="2536" w:hangingChars="12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申し込み時に提出された個人情報や大会中に撮影された写真や動画等が、大会プログラ</w:t>
      </w:r>
    </w:p>
    <w:p>
      <w:pPr>
        <w:spacing w:line="360" w:lineRule="exact"/>
        <w:ind w:left="3376" w:leftChars="400" w:hanging="2536" w:hangingChars="12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ムや大会ホームページ等に掲載される場合がある。また当連盟が取材を認めた報道機関</w:t>
      </w:r>
    </w:p>
    <w:p>
      <w:pPr>
        <w:spacing w:line="360" w:lineRule="exact"/>
        <w:ind w:left="3376" w:leftChars="400" w:hanging="2536" w:hangingChars="12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等により紙面や動画等が公開される場合がある。この取り扱いについては、大会申し込</w:t>
      </w:r>
    </w:p>
    <w:p>
      <w:pPr>
        <w:spacing w:line="360" w:lineRule="exact"/>
        <w:ind w:left="3376" w:leftChars="400" w:hanging="2536" w:hangingChars="1208"/>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みをもって承認を得たとして対応する。</w:t>
      </w:r>
    </w:p>
    <w:p>
      <w:pPr>
        <w:spacing w:line="360" w:lineRule="exact"/>
        <w:jc w:val="left"/>
        <w:rPr>
          <w:rFonts w:asciiTheme="minorEastAsia" w:hAnsiTheme="minorEastAsia"/>
          <w:color w:val="000000" w:themeColor="text1"/>
          <w:szCs w:val="21"/>
          <w14:textFill>
            <w14:solidFill>
              <w14:schemeClr w14:val="tx1"/>
            </w14:solidFill>
          </w14:textFill>
        </w:rPr>
      </w:pPr>
    </w:p>
    <w:p>
      <w:pPr>
        <w:rPr>
          <w:rFonts w:asciiTheme="minorEastAsia" w:hAnsiTheme="minorEastAsia"/>
          <w:color w:val="000000" w:themeColor="text1"/>
          <w:szCs w:val="21"/>
          <w14:textFill>
            <w14:solidFill>
              <w14:schemeClr w14:val="tx1"/>
            </w14:solidFill>
          </w14:textFill>
        </w:rPr>
      </w:pPr>
    </w:p>
    <w:p>
      <w:pPr>
        <w:ind w:firstLine="210" w:firstLineChars="100"/>
        <w:jc w:val="right"/>
        <w:rPr>
          <w:rFonts w:eastAsiaTheme="minorHAnsi"/>
          <w:color w:val="000000" w:themeColor="text1"/>
          <w:kern w:val="0"/>
          <w:szCs w:val="21"/>
          <w14:textFill>
            <w14:solidFill>
              <w14:schemeClr w14:val="tx1"/>
            </w14:solidFill>
          </w14:textFill>
        </w:rPr>
      </w:pPr>
      <w:r>
        <w:rPr>
          <w:rFonts w:hint="eastAsia" w:eastAsiaTheme="minorHAnsi"/>
          <w:color w:val="000000" w:themeColor="text1"/>
          <w:kern w:val="0"/>
          <w:szCs w:val="21"/>
          <w14:textFill>
            <w14:solidFill>
              <w14:schemeClr w14:val="tx1"/>
            </w14:solidFill>
          </w14:textFill>
        </w:rPr>
        <w:t>以　上</w:t>
      </w:r>
    </w:p>
    <w:sectPr>
      <w:pgSz w:w="11906" w:h="16838"/>
      <w:pgMar w:top="1985" w:right="1418" w:bottom="1701"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Segoe UI Emoji">
    <w:panose1 w:val="020B0502040204020203"/>
    <w:charset w:val="00"/>
    <w:family w:val="swiss"/>
    <w:pitch w:val="default"/>
    <w:sig w:usb0="00000001" w:usb1="02000000" w:usb2="08000000" w:usb3="00000000" w:csb0="00000001"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09"/>
    <w:rsid w:val="000063A4"/>
    <w:rsid w:val="00007AC6"/>
    <w:rsid w:val="0001759D"/>
    <w:rsid w:val="00024904"/>
    <w:rsid w:val="000305DB"/>
    <w:rsid w:val="00040459"/>
    <w:rsid w:val="00066C69"/>
    <w:rsid w:val="000679B6"/>
    <w:rsid w:val="00083DCB"/>
    <w:rsid w:val="000A2B5B"/>
    <w:rsid w:val="000C3855"/>
    <w:rsid w:val="000D74FC"/>
    <w:rsid w:val="000E7AD2"/>
    <w:rsid w:val="000F3B13"/>
    <w:rsid w:val="000F72FA"/>
    <w:rsid w:val="00110877"/>
    <w:rsid w:val="0011260C"/>
    <w:rsid w:val="0014390F"/>
    <w:rsid w:val="001667FF"/>
    <w:rsid w:val="001707D4"/>
    <w:rsid w:val="00187B72"/>
    <w:rsid w:val="00195811"/>
    <w:rsid w:val="001D37D3"/>
    <w:rsid w:val="001E717B"/>
    <w:rsid w:val="00202F44"/>
    <w:rsid w:val="00225EC6"/>
    <w:rsid w:val="00237FD2"/>
    <w:rsid w:val="00240693"/>
    <w:rsid w:val="00270E54"/>
    <w:rsid w:val="0029273A"/>
    <w:rsid w:val="002C1E61"/>
    <w:rsid w:val="002C3CB6"/>
    <w:rsid w:val="002D0D4A"/>
    <w:rsid w:val="002D373B"/>
    <w:rsid w:val="002E3CE7"/>
    <w:rsid w:val="002F1260"/>
    <w:rsid w:val="00305675"/>
    <w:rsid w:val="003946F3"/>
    <w:rsid w:val="003A1B09"/>
    <w:rsid w:val="003A4BC6"/>
    <w:rsid w:val="003F1000"/>
    <w:rsid w:val="0047636E"/>
    <w:rsid w:val="004A0B5F"/>
    <w:rsid w:val="004A1348"/>
    <w:rsid w:val="004A5ABC"/>
    <w:rsid w:val="004D0B4E"/>
    <w:rsid w:val="004D2768"/>
    <w:rsid w:val="004F2B48"/>
    <w:rsid w:val="00521C20"/>
    <w:rsid w:val="00530AE1"/>
    <w:rsid w:val="00533BCF"/>
    <w:rsid w:val="0055045E"/>
    <w:rsid w:val="005546D9"/>
    <w:rsid w:val="005A689D"/>
    <w:rsid w:val="005E1E76"/>
    <w:rsid w:val="006073FE"/>
    <w:rsid w:val="00607B86"/>
    <w:rsid w:val="00613AEA"/>
    <w:rsid w:val="0065558F"/>
    <w:rsid w:val="00661DB0"/>
    <w:rsid w:val="006700F3"/>
    <w:rsid w:val="0068624D"/>
    <w:rsid w:val="00690F4F"/>
    <w:rsid w:val="006A01FD"/>
    <w:rsid w:val="006A4DCC"/>
    <w:rsid w:val="006B66A7"/>
    <w:rsid w:val="006C0E4F"/>
    <w:rsid w:val="006D1894"/>
    <w:rsid w:val="0071455F"/>
    <w:rsid w:val="007529E2"/>
    <w:rsid w:val="00764BF7"/>
    <w:rsid w:val="00782A67"/>
    <w:rsid w:val="0078471C"/>
    <w:rsid w:val="007D3AD9"/>
    <w:rsid w:val="007F5F61"/>
    <w:rsid w:val="008421E6"/>
    <w:rsid w:val="00862817"/>
    <w:rsid w:val="008B0597"/>
    <w:rsid w:val="008B4015"/>
    <w:rsid w:val="008C3C42"/>
    <w:rsid w:val="008E2FEE"/>
    <w:rsid w:val="008E3B98"/>
    <w:rsid w:val="009322C2"/>
    <w:rsid w:val="009738B5"/>
    <w:rsid w:val="009A01DA"/>
    <w:rsid w:val="009C005D"/>
    <w:rsid w:val="009D059D"/>
    <w:rsid w:val="009D0A5F"/>
    <w:rsid w:val="00A074F2"/>
    <w:rsid w:val="00A377AC"/>
    <w:rsid w:val="00A66923"/>
    <w:rsid w:val="00A779AD"/>
    <w:rsid w:val="00AB5044"/>
    <w:rsid w:val="00B0514F"/>
    <w:rsid w:val="00B15D0A"/>
    <w:rsid w:val="00B41ACC"/>
    <w:rsid w:val="00B458A0"/>
    <w:rsid w:val="00B60EAE"/>
    <w:rsid w:val="00B97B9C"/>
    <w:rsid w:val="00BC61F7"/>
    <w:rsid w:val="00BD1BAA"/>
    <w:rsid w:val="00BD55F0"/>
    <w:rsid w:val="00BF6890"/>
    <w:rsid w:val="00C33D7E"/>
    <w:rsid w:val="00C94E9E"/>
    <w:rsid w:val="00CB1724"/>
    <w:rsid w:val="00CD5905"/>
    <w:rsid w:val="00CF696E"/>
    <w:rsid w:val="00D30D62"/>
    <w:rsid w:val="00D668FC"/>
    <w:rsid w:val="00DB2CA5"/>
    <w:rsid w:val="00DE230C"/>
    <w:rsid w:val="00E17606"/>
    <w:rsid w:val="00E31ADE"/>
    <w:rsid w:val="00E57CF4"/>
    <w:rsid w:val="00EA0A48"/>
    <w:rsid w:val="00EC1161"/>
    <w:rsid w:val="00ED7AF5"/>
    <w:rsid w:val="00EE3732"/>
    <w:rsid w:val="00F166E5"/>
    <w:rsid w:val="00F34E57"/>
    <w:rsid w:val="00F53070"/>
    <w:rsid w:val="00F54388"/>
    <w:rsid w:val="00F67E6E"/>
    <w:rsid w:val="00F80B9F"/>
    <w:rsid w:val="00FA3C21"/>
    <w:rsid w:val="00FB1B05"/>
    <w:rsid w:val="04DA3C01"/>
    <w:rsid w:val="4E73778A"/>
    <w:rsid w:val="5B4251F5"/>
    <w:rsid w:val="73A1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Date"/>
    <w:basedOn w:val="1"/>
    <w:next w:val="1"/>
    <w:link w:val="13"/>
    <w:semiHidden/>
    <w:unhideWhenUsed/>
    <w:qFormat/>
    <w:uiPriority w:val="99"/>
  </w:style>
  <w:style w:type="paragraph" w:styleId="6">
    <w:name w:val="footer"/>
    <w:basedOn w:val="1"/>
    <w:link w:val="11"/>
    <w:unhideWhenUsed/>
    <w:qFormat/>
    <w:uiPriority w:val="99"/>
    <w:pPr>
      <w:tabs>
        <w:tab w:val="center" w:pos="4252"/>
        <w:tab w:val="right" w:pos="8504"/>
      </w:tabs>
      <w:snapToGrid w:val="0"/>
    </w:pPr>
  </w:style>
  <w:style w:type="paragraph" w:styleId="7">
    <w:name w:val="Balloon Text"/>
    <w:basedOn w:val="1"/>
    <w:link w:val="12"/>
    <w:semiHidden/>
    <w:unhideWhenUsed/>
    <w:qFormat/>
    <w:uiPriority w:val="99"/>
    <w:rPr>
      <w:rFonts w:asciiTheme="majorHAnsi" w:hAnsiTheme="majorHAnsi" w:eastAsiaTheme="majorEastAsia" w:cstheme="majorBidi"/>
      <w:sz w:val="18"/>
      <w:szCs w:val="18"/>
    </w:rPr>
  </w:style>
  <w:style w:type="paragraph" w:styleId="8">
    <w:name w:val="header"/>
    <w:basedOn w:val="1"/>
    <w:link w:val="10"/>
    <w:unhideWhenUsed/>
    <w:qFormat/>
    <w:uiPriority w:val="99"/>
    <w:pPr>
      <w:tabs>
        <w:tab w:val="center" w:pos="4252"/>
        <w:tab w:val="right" w:pos="8504"/>
      </w:tabs>
      <w:snapToGrid w:val="0"/>
    </w:p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ヘッダー (文字)"/>
    <w:basedOn w:val="2"/>
    <w:link w:val="8"/>
    <w:qFormat/>
    <w:uiPriority w:val="99"/>
  </w:style>
  <w:style w:type="character" w:customStyle="1" w:styleId="11">
    <w:name w:val="フッター (文字)"/>
    <w:basedOn w:val="2"/>
    <w:link w:val="6"/>
    <w:qFormat/>
    <w:uiPriority w:val="99"/>
  </w:style>
  <w:style w:type="character" w:customStyle="1" w:styleId="12">
    <w:name w:val="吹き出し (文字)"/>
    <w:basedOn w:val="2"/>
    <w:link w:val="7"/>
    <w:semiHidden/>
    <w:qFormat/>
    <w:uiPriority w:val="99"/>
    <w:rPr>
      <w:rFonts w:asciiTheme="majorHAnsi" w:hAnsiTheme="majorHAnsi" w:eastAsiaTheme="majorEastAsia" w:cstheme="majorBidi"/>
      <w:sz w:val="18"/>
      <w:szCs w:val="18"/>
    </w:rPr>
  </w:style>
  <w:style w:type="character" w:customStyle="1" w:styleId="13">
    <w:name w:val="日付 (文字)"/>
    <w:basedOn w:val="2"/>
    <w:link w:val="5"/>
    <w:semiHidden/>
    <w:uiPriority w:val="99"/>
  </w:style>
  <w:style w:type="paragraph" w:customStyle="1" w:styleId="14">
    <w:name w:val="Default"/>
    <w:uiPriority w:val="0"/>
    <w:pPr>
      <w:widowControl w:val="0"/>
      <w:autoSpaceDE w:val="0"/>
      <w:autoSpaceDN w:val="0"/>
      <w:adjustRightInd w:val="0"/>
    </w:pPr>
    <w:rPr>
      <w:rFonts w:ascii="游明朝" w:eastAsia="游明朝" w:cs="游明朝" w:hAnsiTheme="minorHAnsi"/>
      <w:color w:val="000000"/>
      <w:kern w:val="0"/>
      <w:sz w:val="24"/>
      <w:szCs w:val="24"/>
      <w:lang w:val="en-US" w:eastAsia="ja-JP" w:bidi="ar-SA"/>
    </w:rPr>
  </w:style>
  <w:style w:type="character" w:customStyle="1" w:styleId="1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0C4683A9C16D234C9DA6F52B96E65254" ma:contentTypeVersion="14" ma:contentTypeDescription="新しいドキュメントを作成します。" ma:contentTypeScope="" ma:versionID="971517f6ab8feffda998a19cb1fc0657">
  <xsd:schema xmlns:xsd="http://www.w3.org/2001/XMLSchema" xmlns:xs="http://www.w3.org/2001/XMLSchema" xmlns:p="http://schemas.microsoft.com/office/2006/metadata/properties" xmlns:ns3="173ddc19-95c3-46d2-8dfc-c1ab80f91099" xmlns:ns4="21c6a370-af5f-496e-9b6e-28ec8cccc10a" targetNamespace="http://schemas.microsoft.com/office/2006/metadata/properties" ma:root="true" ma:fieldsID="94b09a4e1429880875d7237859665815" ns3:_="" ns4:_="">
    <xsd:import namespace="173ddc19-95c3-46d2-8dfc-c1ab80f91099"/>
    <xsd:import namespace="21c6a370-af5f-496e-9b6e-28ec8cccc1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dc19-95c3-46d2-8dfc-c1ab80f91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6a370-af5f-496e-9b6e-28ec8cccc1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7DC87-921B-45D3-8A44-20A0E375E236}">
  <ds:schemaRefs/>
</ds:datastoreItem>
</file>

<file path=customXml/itemProps3.xml><?xml version="1.0" encoding="utf-8"?>
<ds:datastoreItem xmlns:ds="http://schemas.openxmlformats.org/officeDocument/2006/customXml" ds:itemID="{EE1F2975-93E5-4E57-B872-046B0AAF0841}">
  <ds:schemaRefs/>
</ds:datastoreItem>
</file>

<file path=customXml/itemProps4.xml><?xml version="1.0" encoding="utf-8"?>
<ds:datastoreItem xmlns:ds="http://schemas.openxmlformats.org/officeDocument/2006/customXml" ds:itemID="{06B0B7FB-1F9B-4ACE-B537-11A09757BCBC}">
  <ds:schemaRefs/>
</ds:datastoreItem>
</file>

<file path=customXml/itemProps5.xml><?xml version="1.0" encoding="utf-8"?>
<ds:datastoreItem xmlns:ds="http://schemas.openxmlformats.org/officeDocument/2006/customXml" ds:itemID="{A8CCE025-3907-4C32-BB52-93D27FD82CA9}">
  <ds:schemaRefs/>
</ds:datastoreItem>
</file>

<file path=docProps/app.xml><?xml version="1.0" encoding="utf-8"?>
<Properties xmlns="http://schemas.openxmlformats.org/officeDocument/2006/extended-properties" xmlns:vt="http://schemas.openxmlformats.org/officeDocument/2006/docPropsVTypes">
  <Template>Normal.dotm</Template>
  <Pages>5</Pages>
  <Words>731</Words>
  <Characters>4169</Characters>
  <Lines>34</Lines>
  <Paragraphs>9</Paragraphs>
  <TotalTime>5</TotalTime>
  <ScaleCrop>false</ScaleCrop>
  <LinksUpToDate>false</LinksUpToDate>
  <CharactersWithSpaces>4891</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2025-06-03T02:19:00Z</dcterms:created>
  <dc:creator>staff</dc:creator>
  <cp:lastModifiedBy>user</cp:lastModifiedBy>
  <cp:lastPrinted>2021-07-20T06:03:00Z</cp:lastPrinted>
  <dcterms:modified xsi:type="dcterms:W3CDTF">2025-06-11T22:15:53Z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0x0101000C4683A9C16D234C9DA6F52B96E65254</vt:lpwstr>
  </property>
  <property fmtid="{D5CDD505-2E9C-101B-9397-08002B2CF9AE}" pid="3" name="KSOProductBuildVer">
    <vt:lpwstr>1041-11.8.2.10334</vt:lpwstr>
  </property>
</Properties>
</file>